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FB" w:rsidRPr="00722396" w:rsidRDefault="00B47557" w:rsidP="00830420">
      <w:pPr>
        <w:jc w:val="center"/>
        <w:rPr>
          <w:rFonts w:cstheme="minorHAnsi"/>
          <w:b/>
          <w:color w:val="000000" w:themeColor="text1"/>
          <w:sz w:val="36"/>
          <w:szCs w:val="24"/>
        </w:rPr>
      </w:pPr>
      <w:r w:rsidRPr="00722396">
        <w:rPr>
          <w:rFonts w:cstheme="minorHAnsi"/>
          <w:b/>
          <w:color w:val="000000" w:themeColor="text1"/>
          <w:sz w:val="36"/>
          <w:szCs w:val="24"/>
        </w:rPr>
        <w:t>Ley Universitaria</w:t>
      </w:r>
      <w:r w:rsidR="00722396" w:rsidRPr="00722396">
        <w:rPr>
          <w:rFonts w:cstheme="minorHAnsi"/>
          <w:b/>
          <w:color w:val="000000" w:themeColor="text1"/>
          <w:sz w:val="36"/>
          <w:szCs w:val="24"/>
        </w:rPr>
        <w:t xml:space="preserve"> 30220</w:t>
      </w:r>
    </w:p>
    <w:p w:rsidR="001569C7" w:rsidRPr="001E13B3" w:rsidRDefault="001569C7" w:rsidP="00830420">
      <w:pPr>
        <w:autoSpaceDE w:val="0"/>
        <w:autoSpaceDN w:val="0"/>
        <w:adjustRightInd w:val="0"/>
        <w:spacing w:after="0" w:line="240" w:lineRule="auto"/>
        <w:jc w:val="both"/>
        <w:rPr>
          <w:rFonts w:cstheme="minorHAnsi"/>
          <w:color w:val="000000" w:themeColor="text1"/>
          <w:sz w:val="28"/>
          <w:szCs w:val="24"/>
        </w:rPr>
      </w:pPr>
      <w:r w:rsidRPr="001E13B3">
        <w:rPr>
          <w:rFonts w:cstheme="minorHAnsi"/>
          <w:b/>
          <w:color w:val="000000" w:themeColor="text1"/>
          <w:sz w:val="28"/>
          <w:szCs w:val="24"/>
        </w:rPr>
        <w:t xml:space="preserve">Objetivo: </w:t>
      </w:r>
      <w:r w:rsidRPr="001E13B3">
        <w:rPr>
          <w:rFonts w:cstheme="minorHAnsi"/>
          <w:color w:val="000000" w:themeColor="text1"/>
          <w:sz w:val="28"/>
          <w:szCs w:val="24"/>
        </w:rPr>
        <w:t>normar</w:t>
      </w:r>
      <w:r w:rsidRPr="001E13B3">
        <w:rPr>
          <w:rFonts w:cstheme="minorHAnsi"/>
          <w:b/>
          <w:color w:val="000000" w:themeColor="text1"/>
          <w:sz w:val="28"/>
          <w:szCs w:val="24"/>
        </w:rPr>
        <w:t xml:space="preserve"> </w:t>
      </w:r>
      <w:r w:rsidRPr="001E13B3">
        <w:rPr>
          <w:rFonts w:cstheme="minorHAnsi"/>
          <w:color w:val="000000" w:themeColor="text1"/>
          <w:sz w:val="28"/>
          <w:szCs w:val="24"/>
        </w:rPr>
        <w:t>la creación, funcionamiento, supervisión y cierre</w:t>
      </w:r>
      <w:r w:rsidR="00830420" w:rsidRPr="001E13B3">
        <w:rPr>
          <w:rFonts w:cstheme="minorHAnsi"/>
          <w:color w:val="000000" w:themeColor="text1"/>
          <w:sz w:val="28"/>
          <w:szCs w:val="24"/>
        </w:rPr>
        <w:t xml:space="preserve"> de las universidades. </w:t>
      </w:r>
      <w:r w:rsidR="008E0D2B" w:rsidRPr="001E13B3">
        <w:rPr>
          <w:rFonts w:cstheme="minorHAnsi"/>
          <w:color w:val="000000" w:themeColor="text1"/>
          <w:sz w:val="28"/>
          <w:szCs w:val="24"/>
        </w:rPr>
        <w:t>Asimismo, promover</w:t>
      </w:r>
      <w:r w:rsidRPr="001E13B3">
        <w:rPr>
          <w:rFonts w:cstheme="minorHAnsi"/>
          <w:color w:val="000000" w:themeColor="text1"/>
          <w:sz w:val="28"/>
          <w:szCs w:val="24"/>
        </w:rPr>
        <w:t xml:space="preserve"> el mejoramiento cont</w:t>
      </w:r>
      <w:r w:rsidR="00830420" w:rsidRPr="001E13B3">
        <w:rPr>
          <w:rFonts w:cstheme="minorHAnsi"/>
          <w:color w:val="000000" w:themeColor="text1"/>
          <w:sz w:val="28"/>
          <w:szCs w:val="24"/>
        </w:rPr>
        <w:t xml:space="preserve">inuo de la calidad educativa de </w:t>
      </w:r>
      <w:r w:rsidRPr="001E13B3">
        <w:rPr>
          <w:rFonts w:cstheme="minorHAnsi"/>
          <w:color w:val="000000" w:themeColor="text1"/>
          <w:sz w:val="28"/>
          <w:szCs w:val="24"/>
        </w:rPr>
        <w:t>las instituciones universitarias</w:t>
      </w:r>
    </w:p>
    <w:p w:rsidR="004A6BFB" w:rsidRPr="001E13B3" w:rsidRDefault="004A6BFB" w:rsidP="00830420">
      <w:pPr>
        <w:rPr>
          <w:rFonts w:cstheme="minorHAnsi"/>
          <w:b/>
          <w:color w:val="000000" w:themeColor="text1"/>
          <w:sz w:val="28"/>
          <w:szCs w:val="24"/>
        </w:rPr>
      </w:pPr>
    </w:p>
    <w:p w:rsidR="001C5CAE" w:rsidRPr="001E13B3" w:rsidRDefault="001E13B3" w:rsidP="001E13B3">
      <w:pPr>
        <w:pStyle w:val="parrafo"/>
        <w:numPr>
          <w:ilvl w:val="0"/>
          <w:numId w:val="2"/>
        </w:numPr>
        <w:shd w:val="clear" w:color="auto" w:fill="FFFFFF"/>
        <w:spacing w:after="375" w:afterAutospacing="0"/>
        <w:jc w:val="both"/>
        <w:rPr>
          <w:rFonts w:asciiTheme="minorHAnsi" w:eastAsiaTheme="minorHAnsi" w:hAnsiTheme="minorHAnsi" w:cstheme="minorHAnsi"/>
          <w:b/>
          <w:bCs/>
          <w:color w:val="000000" w:themeColor="text1"/>
          <w:sz w:val="28"/>
          <w:lang w:eastAsia="en-US"/>
        </w:rPr>
      </w:pPr>
      <w:r w:rsidRPr="001E13B3">
        <w:rPr>
          <w:rFonts w:asciiTheme="minorHAnsi" w:hAnsiTheme="minorHAnsi" w:cstheme="minorHAnsi"/>
          <w:b/>
          <w:bCs/>
          <w:color w:val="000000" w:themeColor="text1"/>
          <w:sz w:val="28"/>
        </w:rPr>
        <w:t>SUPERINTENDENCIA</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Tras pasar de la Superintendencia Nacional de Educación Universitaria (</w:t>
      </w:r>
      <w:proofErr w:type="spellStart"/>
      <w:r w:rsidRPr="001E13B3">
        <w:rPr>
          <w:rFonts w:eastAsia="Times New Roman" w:cstheme="minorHAnsi"/>
          <w:color w:val="000000" w:themeColor="text1"/>
          <w:sz w:val="28"/>
          <w:szCs w:val="24"/>
          <w:lang w:eastAsia="es-PE"/>
        </w:rPr>
        <w:t>Suneu</w:t>
      </w:r>
      <w:proofErr w:type="spellEnd"/>
      <w:r w:rsidRPr="001E13B3">
        <w:rPr>
          <w:rFonts w:eastAsia="Times New Roman" w:cstheme="minorHAnsi"/>
          <w:color w:val="000000" w:themeColor="text1"/>
          <w:sz w:val="28"/>
          <w:szCs w:val="24"/>
          <w:lang w:eastAsia="es-PE"/>
        </w:rPr>
        <w:t xml:space="preserve">), esta nueva </w:t>
      </w:r>
      <w:proofErr w:type="spellStart"/>
      <w:r w:rsidRPr="001E13B3">
        <w:rPr>
          <w:rFonts w:eastAsia="Times New Roman" w:cstheme="minorHAnsi"/>
          <w:color w:val="000000" w:themeColor="text1"/>
          <w:sz w:val="28"/>
          <w:szCs w:val="24"/>
          <w:lang w:eastAsia="es-PE"/>
        </w:rPr>
        <w:t>Sunedu</w:t>
      </w:r>
      <w:proofErr w:type="spellEnd"/>
      <w:r w:rsidRPr="001E13B3">
        <w:rPr>
          <w:rFonts w:eastAsia="Times New Roman" w:cstheme="minorHAnsi"/>
          <w:color w:val="000000" w:themeColor="text1"/>
          <w:sz w:val="28"/>
          <w:szCs w:val="24"/>
          <w:lang w:eastAsia="es-PE"/>
        </w:rPr>
        <w:t xml:space="preserve"> será el órgano operador del sistema educativo universitario, aunque, como ha sido criticada en todo este tiempo, estará adscrita al Ministerio de Educación.</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 xml:space="preserve">Siete serán los integrantes del consejo directivo, de los cuales cinco serán elegidos por concurso público nacional, mientras que uno representará al Ministerio de Educación y otro al </w:t>
      </w:r>
      <w:proofErr w:type="spellStart"/>
      <w:r w:rsidRPr="001E13B3">
        <w:rPr>
          <w:rFonts w:eastAsia="Times New Roman" w:cstheme="minorHAnsi"/>
          <w:color w:val="000000" w:themeColor="text1"/>
          <w:sz w:val="28"/>
          <w:szCs w:val="24"/>
          <w:lang w:eastAsia="es-PE"/>
        </w:rPr>
        <w:t>Concytec</w:t>
      </w:r>
      <w:proofErr w:type="spellEnd"/>
      <w:r w:rsidRPr="001E13B3">
        <w:rPr>
          <w:rFonts w:eastAsia="Times New Roman" w:cstheme="minorHAnsi"/>
          <w:color w:val="000000" w:themeColor="text1"/>
          <w:sz w:val="28"/>
          <w:szCs w:val="24"/>
          <w:lang w:eastAsia="es-PE"/>
        </w:rPr>
        <w:t>.</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El Ministerio de Educación será encargado de convocar el concurso público para la elección de los otros cinco integrantes del consejo. Sin embargo, de estos cinco, dos provendrán de las universidades nacionales y uno de las privadas.</w:t>
      </w:r>
    </w:p>
    <w:p w:rsid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En tanto, el Consejo Nacional dela Educación (CNE) será la institución que evalúe a estos candidatos, incluidos a los dos puestos restantes.</w:t>
      </w:r>
    </w:p>
    <w:p w:rsidR="001E13B3" w:rsidRPr="001E13B3" w:rsidRDefault="001E13B3" w:rsidP="001E13B3">
      <w:pPr>
        <w:shd w:val="clear" w:color="auto" w:fill="FFFFFF"/>
        <w:spacing w:after="0" w:line="300" w:lineRule="atLeast"/>
        <w:jc w:val="both"/>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De igual modo, establece la creación de la Superintendencia Nacional de Educación Superior Universitaria (</w:t>
      </w:r>
      <w:proofErr w:type="spellStart"/>
      <w:r w:rsidRPr="001E13B3">
        <w:rPr>
          <w:rFonts w:eastAsia="Times New Roman" w:cstheme="minorHAnsi"/>
          <w:color w:val="000000" w:themeColor="text1"/>
          <w:sz w:val="28"/>
          <w:szCs w:val="24"/>
          <w:lang w:eastAsia="es-PE"/>
        </w:rPr>
        <w:t>Sunedu</w:t>
      </w:r>
      <w:proofErr w:type="spellEnd"/>
      <w:r w:rsidRPr="001E13B3">
        <w:rPr>
          <w:rFonts w:eastAsia="Times New Roman" w:cstheme="minorHAnsi"/>
          <w:color w:val="000000" w:themeColor="text1"/>
          <w:sz w:val="28"/>
          <w:szCs w:val="24"/>
          <w:lang w:eastAsia="es-PE"/>
        </w:rPr>
        <w:t>), como un organismo público técnico especializado adscrito al Ministerio de Educación.</w:t>
      </w:r>
    </w:p>
    <w:p w:rsidR="001E13B3" w:rsidRPr="001E13B3" w:rsidRDefault="001E13B3" w:rsidP="001E13B3">
      <w:pPr>
        <w:shd w:val="clear" w:color="auto" w:fill="FFFFFF"/>
        <w:spacing w:after="0" w:line="300" w:lineRule="atLeast"/>
        <w:jc w:val="both"/>
        <w:rPr>
          <w:rFonts w:eastAsia="Times New Roman" w:cstheme="minorHAnsi"/>
          <w:color w:val="000000" w:themeColor="text1"/>
          <w:sz w:val="28"/>
          <w:szCs w:val="24"/>
          <w:lang w:eastAsia="es-PE"/>
        </w:rPr>
      </w:pPr>
    </w:p>
    <w:p w:rsidR="001E13B3" w:rsidRPr="001E13B3" w:rsidRDefault="001E13B3" w:rsidP="001E13B3">
      <w:pPr>
        <w:shd w:val="clear" w:color="auto" w:fill="FFFFFF"/>
        <w:spacing w:after="0" w:line="300" w:lineRule="atLeast"/>
        <w:jc w:val="both"/>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Esta entidad tendrá autonomía técnica, funcional, económica, presupuestal y administrativa para el ejercicio de sus funciones, siendo responsable de verificar el cumplimiento de condiciones básicas de calidad para ofrecer el servicio educativo superior universitario.</w:t>
      </w:r>
    </w:p>
    <w:p w:rsidR="001E13B3" w:rsidRPr="001E13B3" w:rsidRDefault="001E13B3" w:rsidP="001E13B3">
      <w:pPr>
        <w:shd w:val="clear" w:color="auto" w:fill="FFFFFF"/>
        <w:spacing w:after="0" w:line="300" w:lineRule="atLeast"/>
        <w:jc w:val="both"/>
        <w:rPr>
          <w:rFonts w:eastAsia="Times New Roman" w:cstheme="minorHAnsi"/>
          <w:color w:val="000000" w:themeColor="text1"/>
          <w:sz w:val="28"/>
          <w:szCs w:val="24"/>
          <w:lang w:eastAsia="es-PE"/>
        </w:rPr>
      </w:pPr>
    </w:p>
    <w:p w:rsidR="001E13B3" w:rsidRPr="001E13B3" w:rsidRDefault="001E13B3" w:rsidP="001E13B3">
      <w:pPr>
        <w:shd w:val="clear" w:color="auto" w:fill="FFFFFF"/>
        <w:spacing w:after="0" w:line="300" w:lineRule="atLeast"/>
        <w:jc w:val="both"/>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 xml:space="preserve">La </w:t>
      </w:r>
      <w:proofErr w:type="spellStart"/>
      <w:r w:rsidRPr="001E13B3">
        <w:rPr>
          <w:rFonts w:eastAsia="Times New Roman" w:cstheme="minorHAnsi"/>
          <w:color w:val="000000" w:themeColor="text1"/>
          <w:sz w:val="28"/>
          <w:szCs w:val="24"/>
          <w:lang w:eastAsia="es-PE"/>
        </w:rPr>
        <w:t>Sunedu</w:t>
      </w:r>
      <w:proofErr w:type="spellEnd"/>
      <w:r w:rsidRPr="001E13B3">
        <w:rPr>
          <w:rFonts w:eastAsia="Times New Roman" w:cstheme="minorHAnsi"/>
          <w:color w:val="000000" w:themeColor="text1"/>
          <w:sz w:val="28"/>
          <w:szCs w:val="24"/>
          <w:lang w:eastAsia="es-PE"/>
        </w:rPr>
        <w:t xml:space="preserve"> también aprobará o denegará las solicitudes de licenciamiento de universidades, filiales, facultades, escuelas y programas de estudios conducentes a grado académico.</w:t>
      </w:r>
    </w:p>
    <w:p w:rsidR="001E13B3" w:rsidRPr="001E13B3" w:rsidRDefault="001E13B3" w:rsidP="001E13B3">
      <w:pPr>
        <w:shd w:val="clear" w:color="auto" w:fill="FFFFFF"/>
        <w:spacing w:after="0" w:line="300" w:lineRule="atLeast"/>
        <w:jc w:val="both"/>
        <w:rPr>
          <w:rFonts w:eastAsia="Times New Roman" w:cstheme="minorHAnsi"/>
          <w:color w:val="000000" w:themeColor="text1"/>
          <w:sz w:val="28"/>
          <w:szCs w:val="24"/>
          <w:lang w:eastAsia="es-PE"/>
        </w:rPr>
      </w:pPr>
    </w:p>
    <w:p w:rsidR="00722396" w:rsidRDefault="001E13B3" w:rsidP="001E13B3">
      <w:pPr>
        <w:shd w:val="clear" w:color="auto" w:fill="FFFFFF"/>
        <w:spacing w:after="0" w:line="300" w:lineRule="atLeast"/>
        <w:jc w:val="both"/>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Además, determinará las infracciones e impondrá sanciones que correspondan en el ámbito de su competencia. </w:t>
      </w:r>
    </w:p>
    <w:p w:rsidR="00722396" w:rsidRDefault="00722396">
      <w:pPr>
        <w:rPr>
          <w:rFonts w:eastAsia="Times New Roman" w:cstheme="minorHAnsi"/>
          <w:color w:val="000000" w:themeColor="text1"/>
          <w:sz w:val="28"/>
          <w:szCs w:val="24"/>
          <w:lang w:eastAsia="es-PE"/>
        </w:rPr>
      </w:pPr>
      <w:r>
        <w:rPr>
          <w:rFonts w:eastAsia="Times New Roman" w:cstheme="minorHAnsi"/>
          <w:color w:val="000000" w:themeColor="text1"/>
          <w:sz w:val="28"/>
          <w:szCs w:val="24"/>
          <w:lang w:eastAsia="es-PE"/>
        </w:rPr>
        <w:br w:type="page"/>
      </w:r>
    </w:p>
    <w:p w:rsidR="001E13B3" w:rsidRPr="001E13B3" w:rsidRDefault="001E13B3" w:rsidP="001E13B3">
      <w:pPr>
        <w:shd w:val="clear" w:color="auto" w:fill="FFFFFF"/>
        <w:spacing w:after="0" w:line="300" w:lineRule="atLeast"/>
        <w:jc w:val="both"/>
        <w:rPr>
          <w:rFonts w:eastAsia="Times New Roman" w:cstheme="minorHAnsi"/>
          <w:color w:val="000000" w:themeColor="text1"/>
          <w:sz w:val="28"/>
          <w:szCs w:val="24"/>
          <w:lang w:eastAsia="es-PE"/>
        </w:rPr>
      </w:pPr>
    </w:p>
    <w:p w:rsidR="00F21A64" w:rsidRPr="00F21A64" w:rsidRDefault="00F21A64" w:rsidP="001E13B3">
      <w:pPr>
        <w:pStyle w:val="Prrafodelista"/>
        <w:numPr>
          <w:ilvl w:val="0"/>
          <w:numId w:val="2"/>
        </w:numPr>
        <w:shd w:val="clear" w:color="auto" w:fill="FFFFFF"/>
        <w:spacing w:line="360" w:lineRule="atLeast"/>
        <w:textAlignment w:val="baseline"/>
        <w:rPr>
          <w:rFonts w:eastAsia="Times New Roman" w:cstheme="minorHAnsi"/>
          <w:b/>
          <w:bCs/>
          <w:color w:val="000000" w:themeColor="text1"/>
          <w:sz w:val="28"/>
          <w:szCs w:val="24"/>
          <w:lang w:eastAsia="es-PE"/>
        </w:rPr>
      </w:pPr>
      <w:r w:rsidRPr="00F21A64">
        <w:rPr>
          <w:rFonts w:eastAsia="Times New Roman" w:cstheme="minorHAnsi"/>
          <w:b/>
          <w:bCs/>
          <w:color w:val="000000" w:themeColor="text1"/>
          <w:sz w:val="28"/>
          <w:szCs w:val="24"/>
          <w:lang w:eastAsia="es-PE"/>
        </w:rPr>
        <w:t>ADECUACIÓN</w:t>
      </w:r>
    </w:p>
    <w:p w:rsidR="00F21A64" w:rsidRPr="00F21A64" w:rsidRDefault="00F21A64" w:rsidP="00F21A64">
      <w:pPr>
        <w:shd w:val="clear" w:color="auto" w:fill="FFFFFF"/>
        <w:spacing w:after="0" w:line="300" w:lineRule="atLeast"/>
        <w:jc w:val="both"/>
        <w:rPr>
          <w:rFonts w:eastAsia="Times New Roman" w:cstheme="minorHAnsi"/>
          <w:color w:val="000000" w:themeColor="text1"/>
          <w:sz w:val="28"/>
          <w:szCs w:val="24"/>
          <w:lang w:eastAsia="es-PE"/>
        </w:rPr>
      </w:pPr>
      <w:r w:rsidRPr="00F21A64">
        <w:rPr>
          <w:rFonts w:eastAsia="Times New Roman" w:cstheme="minorHAnsi"/>
          <w:color w:val="000000" w:themeColor="text1"/>
          <w:sz w:val="28"/>
          <w:szCs w:val="24"/>
          <w:lang w:eastAsia="es-PE"/>
        </w:rPr>
        <w:t>En el caso de la universidad pública, a la entrada en vigencia de la norma, cesarán las Asambleas Universitarias de todas estas casas de estudio y suspendidos todos los procesos de nombramiento, ascenso y ratificación del personal docente y no docente.</w:t>
      </w:r>
    </w:p>
    <w:p w:rsidR="00F21A64" w:rsidRPr="00F21A64" w:rsidRDefault="00F21A64" w:rsidP="00F21A64">
      <w:pPr>
        <w:shd w:val="clear" w:color="auto" w:fill="FFFFFF"/>
        <w:spacing w:after="0" w:line="300" w:lineRule="atLeast"/>
        <w:jc w:val="both"/>
        <w:rPr>
          <w:rFonts w:eastAsia="Times New Roman" w:cstheme="minorHAnsi"/>
          <w:color w:val="000000" w:themeColor="text1"/>
          <w:sz w:val="28"/>
          <w:szCs w:val="24"/>
          <w:lang w:eastAsia="es-PE"/>
        </w:rPr>
      </w:pPr>
    </w:p>
    <w:p w:rsidR="00F21A64" w:rsidRPr="00F21A64" w:rsidRDefault="00F21A64" w:rsidP="00F21A64">
      <w:pPr>
        <w:shd w:val="clear" w:color="auto" w:fill="FFFFFF"/>
        <w:spacing w:after="0" w:line="300" w:lineRule="atLeast"/>
        <w:jc w:val="both"/>
        <w:rPr>
          <w:rFonts w:eastAsia="Times New Roman" w:cstheme="minorHAnsi"/>
          <w:color w:val="000000" w:themeColor="text1"/>
          <w:sz w:val="28"/>
          <w:szCs w:val="24"/>
          <w:lang w:eastAsia="es-PE"/>
        </w:rPr>
      </w:pPr>
      <w:r w:rsidRPr="00F21A64">
        <w:rPr>
          <w:rFonts w:eastAsia="Times New Roman" w:cstheme="minorHAnsi"/>
          <w:color w:val="000000" w:themeColor="text1"/>
          <w:sz w:val="28"/>
          <w:szCs w:val="24"/>
          <w:lang w:eastAsia="es-PE"/>
        </w:rPr>
        <w:t>Explica que diez días calendarios de la entrada en vigencia, se conformará en cada universidad pública un Comité Electoral Universitario Transitorio y Autónomo, integrado por docentes principales, auxiliares y por estudiantes.</w:t>
      </w:r>
    </w:p>
    <w:p w:rsidR="00F21A64" w:rsidRPr="00F21A64" w:rsidRDefault="00F21A64" w:rsidP="00F21A64">
      <w:pPr>
        <w:shd w:val="clear" w:color="auto" w:fill="FFFFFF"/>
        <w:spacing w:after="0" w:line="300" w:lineRule="atLeast"/>
        <w:jc w:val="both"/>
        <w:rPr>
          <w:rFonts w:eastAsia="Times New Roman" w:cstheme="minorHAnsi"/>
          <w:color w:val="000000" w:themeColor="text1"/>
          <w:sz w:val="28"/>
          <w:szCs w:val="24"/>
          <w:lang w:eastAsia="es-PE"/>
        </w:rPr>
      </w:pPr>
    </w:p>
    <w:p w:rsidR="00F21A64" w:rsidRPr="00F21A64" w:rsidRDefault="00F21A64" w:rsidP="00F21A64">
      <w:pPr>
        <w:shd w:val="clear" w:color="auto" w:fill="FFFFFF"/>
        <w:spacing w:after="0" w:line="300" w:lineRule="atLeast"/>
        <w:jc w:val="both"/>
        <w:rPr>
          <w:rFonts w:eastAsia="Times New Roman" w:cstheme="minorHAnsi"/>
          <w:color w:val="000000" w:themeColor="text1"/>
          <w:sz w:val="28"/>
          <w:szCs w:val="24"/>
          <w:lang w:eastAsia="es-PE"/>
        </w:rPr>
      </w:pPr>
      <w:r w:rsidRPr="00F21A64">
        <w:rPr>
          <w:rFonts w:eastAsia="Times New Roman" w:cstheme="minorHAnsi"/>
          <w:color w:val="000000" w:themeColor="text1"/>
          <w:sz w:val="28"/>
          <w:szCs w:val="24"/>
          <w:lang w:eastAsia="es-PE"/>
        </w:rPr>
        <w:t>Este comité se encargará de elegir, vía proceso electoral, a los miembros de la asamblea estatutaria en un plazo máximo de 25 días calendario, estando conformada por 12 profesores principales, 8 asociados, 4 auxiliares y 12 estudiantes.</w:t>
      </w:r>
    </w:p>
    <w:p w:rsidR="00F21A64" w:rsidRPr="00F21A64" w:rsidRDefault="00F21A64" w:rsidP="00F21A64">
      <w:pPr>
        <w:shd w:val="clear" w:color="auto" w:fill="FFFFFF"/>
        <w:spacing w:after="0" w:line="300" w:lineRule="atLeast"/>
        <w:jc w:val="both"/>
        <w:rPr>
          <w:rFonts w:eastAsia="Times New Roman" w:cstheme="minorHAnsi"/>
          <w:color w:val="000000" w:themeColor="text1"/>
          <w:sz w:val="28"/>
          <w:szCs w:val="24"/>
          <w:lang w:eastAsia="es-PE"/>
        </w:rPr>
      </w:pPr>
    </w:p>
    <w:p w:rsidR="00F21A64" w:rsidRDefault="00F21A64" w:rsidP="00F21A64">
      <w:pPr>
        <w:shd w:val="clear" w:color="auto" w:fill="FFFFFF"/>
        <w:spacing w:after="0" w:line="300" w:lineRule="atLeast"/>
        <w:jc w:val="both"/>
        <w:rPr>
          <w:rFonts w:eastAsia="Times New Roman" w:cstheme="minorHAnsi"/>
          <w:color w:val="000000" w:themeColor="text1"/>
          <w:sz w:val="28"/>
          <w:szCs w:val="24"/>
          <w:lang w:eastAsia="es-PE"/>
        </w:rPr>
      </w:pPr>
      <w:r w:rsidRPr="00F21A64">
        <w:rPr>
          <w:rFonts w:eastAsia="Times New Roman" w:cstheme="minorHAnsi"/>
          <w:color w:val="000000" w:themeColor="text1"/>
          <w:sz w:val="28"/>
          <w:szCs w:val="24"/>
          <w:lang w:eastAsia="es-PE"/>
        </w:rPr>
        <w:t>Mientras que en el caso de las universidades privadas, asociativas y societarias, el proceso de adecuación a la presente ley, en lo que se resulta aplicable, será en un máximo de 90 días calendario.</w:t>
      </w:r>
    </w:p>
    <w:p w:rsidR="00722396" w:rsidRPr="00F21A64" w:rsidRDefault="00722396" w:rsidP="00F21A64">
      <w:pPr>
        <w:shd w:val="clear" w:color="auto" w:fill="FFFFFF"/>
        <w:spacing w:after="0" w:line="300" w:lineRule="atLeast"/>
        <w:jc w:val="both"/>
        <w:rPr>
          <w:rFonts w:eastAsia="Times New Roman" w:cstheme="minorHAnsi"/>
          <w:color w:val="000000" w:themeColor="text1"/>
          <w:sz w:val="28"/>
          <w:szCs w:val="24"/>
          <w:lang w:eastAsia="es-PE"/>
        </w:rPr>
      </w:pPr>
    </w:p>
    <w:p w:rsidR="00F21A64" w:rsidRPr="00F21A64" w:rsidRDefault="00F21A64" w:rsidP="00F21A64">
      <w:pPr>
        <w:pStyle w:val="Prrafodelista"/>
        <w:shd w:val="clear" w:color="auto" w:fill="FFFFFF"/>
        <w:spacing w:line="360" w:lineRule="atLeast"/>
        <w:textAlignment w:val="baseline"/>
        <w:rPr>
          <w:rFonts w:eastAsia="Times New Roman" w:cstheme="minorHAnsi"/>
          <w:color w:val="000000" w:themeColor="text1"/>
          <w:sz w:val="28"/>
          <w:szCs w:val="24"/>
          <w:lang w:eastAsia="es-PE"/>
        </w:rPr>
      </w:pPr>
    </w:p>
    <w:p w:rsidR="001E13B3" w:rsidRPr="001E13B3" w:rsidRDefault="001E13B3" w:rsidP="001E13B3">
      <w:pPr>
        <w:pStyle w:val="Prrafodelista"/>
        <w:numPr>
          <w:ilvl w:val="0"/>
          <w:numId w:val="2"/>
        </w:numPr>
        <w:shd w:val="clear" w:color="auto" w:fill="FFFFFF"/>
        <w:spacing w:line="360" w:lineRule="atLeast"/>
        <w:textAlignment w:val="baseline"/>
        <w:rPr>
          <w:rFonts w:eastAsia="Times New Roman" w:cstheme="minorHAnsi"/>
          <w:color w:val="000000" w:themeColor="text1"/>
          <w:sz w:val="28"/>
          <w:szCs w:val="24"/>
          <w:lang w:eastAsia="es-PE"/>
        </w:rPr>
      </w:pPr>
      <w:r w:rsidRPr="001E13B3">
        <w:rPr>
          <w:rFonts w:eastAsia="Times New Roman" w:cstheme="minorHAnsi"/>
          <w:b/>
          <w:bCs/>
          <w:color w:val="000000" w:themeColor="text1"/>
          <w:sz w:val="28"/>
          <w:szCs w:val="24"/>
          <w:lang w:eastAsia="es-PE"/>
        </w:rPr>
        <w:t>ELIMINACIÓN DE BACHILLER AUTOMÁTICO</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Una de las grandes modificaciones del dictamen son los nuevos requisitos para la obtención del grado de bachiller. Es así que los estudiantes de pregrado que culminen satisfactoriamente sus cursos y créditos ya no podrán tener el grado con un solo trámite administrativo.</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La ley, que espera ser promulgada por el Poder Ejecutivo, plantea que el universitario presente y sustente un trabajo de investigación, a modo de tesina, el cual sería desarrollado desde el último ciclo con el curso de tesis.</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Sin embargo, es importarte recalcar que este trabajo no es una tesis.  Además, el estudiante debe sustentar el conocimiento de un idioma extranjero, siendo de preferencia el inglés, o una lengua nativa.</w:t>
      </w:r>
    </w:p>
    <w:p w:rsid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Cabe indicar que la ley no es retroactiva, es decir, no afecta a los estudiantes de los últimos ciclos, sino a aquellos que ingresen a la universidad luego de la eventual promulgación del dictamen.</w:t>
      </w:r>
    </w:p>
    <w:p w:rsidR="00F21A64" w:rsidRDefault="00F21A64" w:rsidP="00F21A64">
      <w:pPr>
        <w:spacing w:after="0" w:line="435"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Además</w:t>
      </w:r>
      <w:r>
        <w:rPr>
          <w:rFonts w:eastAsia="Times New Roman" w:cstheme="minorHAnsi"/>
          <w:color w:val="000000" w:themeColor="text1"/>
          <w:sz w:val="28"/>
          <w:szCs w:val="24"/>
          <w:lang w:eastAsia="es-PE"/>
        </w:rPr>
        <w:t xml:space="preserve">, el estudiante, </w:t>
      </w:r>
      <w:r w:rsidRPr="001E13B3">
        <w:rPr>
          <w:rFonts w:eastAsia="Times New Roman" w:cstheme="minorHAnsi"/>
          <w:b/>
          <w:bCs/>
          <w:color w:val="000000" w:themeColor="text1"/>
          <w:sz w:val="28"/>
          <w:szCs w:val="24"/>
          <w:lang w:eastAsia="es-PE"/>
        </w:rPr>
        <w:t> </w:t>
      </w:r>
      <w:r w:rsidRPr="001E13B3">
        <w:rPr>
          <w:rFonts w:eastAsia="Times New Roman" w:cstheme="minorHAnsi"/>
          <w:color w:val="000000" w:themeColor="text1"/>
          <w:sz w:val="28"/>
          <w:szCs w:val="24"/>
          <w:lang w:eastAsia="es-PE"/>
        </w:rPr>
        <w:t>tendrá que aprender un </w:t>
      </w:r>
      <w:r w:rsidRPr="001E13B3">
        <w:rPr>
          <w:rFonts w:eastAsia="Times New Roman" w:cstheme="minorHAnsi"/>
          <w:b/>
          <w:bCs/>
          <w:color w:val="000000" w:themeColor="text1"/>
          <w:sz w:val="28"/>
          <w:szCs w:val="24"/>
          <w:lang w:eastAsia="es-PE"/>
        </w:rPr>
        <w:t>idioma extranjero</w:t>
      </w:r>
      <w:r w:rsidRPr="001E13B3">
        <w:rPr>
          <w:rFonts w:eastAsia="Times New Roman" w:cstheme="minorHAnsi"/>
          <w:color w:val="000000" w:themeColor="text1"/>
          <w:sz w:val="28"/>
          <w:szCs w:val="24"/>
          <w:lang w:eastAsia="es-PE"/>
        </w:rPr>
        <w:t>, de preferencia el inglés o una lengua nativa.  </w:t>
      </w:r>
    </w:p>
    <w:p w:rsidR="001E13B3" w:rsidRPr="001E13B3" w:rsidRDefault="001E13B3" w:rsidP="001E13B3">
      <w:pPr>
        <w:pStyle w:val="Prrafodelista"/>
        <w:numPr>
          <w:ilvl w:val="0"/>
          <w:numId w:val="2"/>
        </w:num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b/>
          <w:bCs/>
          <w:color w:val="000000" w:themeColor="text1"/>
          <w:sz w:val="28"/>
          <w:szCs w:val="24"/>
          <w:lang w:eastAsia="es-PE"/>
        </w:rPr>
        <w:lastRenderedPageBreak/>
        <w:t>TITULACIÓN PROFESIONAL</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En el caso de la obtención del título profesional de licenciado, el texto indica que el aspirante deberá ser bachiller obligatoriamente y presentar una tesis de investigación, además de otros requisitos administrativos.</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Es decir, sí se diferencia con el requisito del bachiller en lo que prefiere a la tesis de investigación. Dicho de otra manera, el estudiante deberá presentar un trabajo para el bachiller y una tesis para el título.</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Sin embargo, el requisito de la tesis es alternativo, pudiendo el bachiller presentar un trabajo de suficiencia profesional u otra modalidad que la universidad establezca como lo son en la actualidad los cursos de actualización profesional.</w:t>
      </w:r>
    </w:p>
    <w:p w:rsidR="001E13B3" w:rsidRPr="001E13B3" w:rsidRDefault="001E13B3" w:rsidP="001E13B3">
      <w:pPr>
        <w:shd w:val="clear" w:color="auto" w:fill="FFFFFF"/>
        <w:spacing w:line="360"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Un artículo importante es el que indica que el título profesional solo se podrá obtener en la universidad en donde el estudiante culminó sus créditos, dando por concluida aquella práctica en la que el alumno consigue la licenciatura en una universidad distinta.</w:t>
      </w:r>
    </w:p>
    <w:p w:rsidR="001E13B3" w:rsidRDefault="001E13B3" w:rsidP="00F21A64">
      <w:pPr>
        <w:spacing w:after="0" w:line="435" w:lineRule="atLeast"/>
        <w:jc w:val="both"/>
        <w:textAlignment w:val="baseline"/>
        <w:rPr>
          <w:rFonts w:eastAsia="Times New Roman" w:cstheme="minorHAnsi"/>
          <w:color w:val="000000" w:themeColor="text1"/>
          <w:sz w:val="28"/>
          <w:szCs w:val="24"/>
          <w:lang w:eastAsia="es-PE"/>
        </w:rPr>
      </w:pPr>
    </w:p>
    <w:p w:rsidR="00722396" w:rsidRPr="001E13B3" w:rsidRDefault="00722396" w:rsidP="00F21A64">
      <w:pPr>
        <w:spacing w:after="0" w:line="435" w:lineRule="atLeast"/>
        <w:jc w:val="both"/>
        <w:textAlignment w:val="baseline"/>
        <w:rPr>
          <w:rFonts w:eastAsia="Times New Roman" w:cstheme="minorHAnsi"/>
          <w:color w:val="000000" w:themeColor="text1"/>
          <w:sz w:val="28"/>
          <w:szCs w:val="24"/>
          <w:lang w:eastAsia="es-PE"/>
        </w:rPr>
      </w:pPr>
    </w:p>
    <w:p w:rsidR="001E13B3" w:rsidRPr="00F21A64" w:rsidRDefault="00F21A64" w:rsidP="00F21A64">
      <w:pPr>
        <w:pStyle w:val="Prrafodelista"/>
        <w:numPr>
          <w:ilvl w:val="0"/>
          <w:numId w:val="2"/>
        </w:numPr>
        <w:spacing w:after="0" w:line="435" w:lineRule="atLeast"/>
        <w:jc w:val="both"/>
        <w:textAlignment w:val="baseline"/>
        <w:rPr>
          <w:rFonts w:eastAsia="Times New Roman" w:cstheme="minorHAnsi"/>
          <w:color w:val="000000" w:themeColor="text1"/>
          <w:sz w:val="28"/>
          <w:szCs w:val="24"/>
          <w:lang w:eastAsia="es-PE"/>
        </w:rPr>
      </w:pPr>
      <w:r>
        <w:rPr>
          <w:rFonts w:eastAsia="Times New Roman" w:cstheme="minorHAnsi"/>
          <w:b/>
          <w:bCs/>
          <w:color w:val="000000" w:themeColor="text1"/>
          <w:sz w:val="28"/>
          <w:szCs w:val="24"/>
          <w:lang w:eastAsia="es-PE"/>
        </w:rPr>
        <w:t>PROFESORES CON MAESTRÍA</w:t>
      </w:r>
    </w:p>
    <w:p w:rsidR="001E13B3" w:rsidRDefault="001E13B3" w:rsidP="001E13B3">
      <w:pPr>
        <w:spacing w:after="0" w:line="435"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Todos los docentes universitarios deberán tener el grado de maestro para la formación en nivel de pregrado, grado de maestro o doctor para maestrías y programas de especialización, y el grado de doctor para ejercer la docencia a nivel de doctorado. </w:t>
      </w:r>
    </w:p>
    <w:p w:rsidR="00F21A64" w:rsidRDefault="00F21A64" w:rsidP="001E13B3">
      <w:pPr>
        <w:spacing w:after="0" w:line="435" w:lineRule="atLeast"/>
        <w:jc w:val="both"/>
        <w:textAlignment w:val="baseline"/>
        <w:rPr>
          <w:rFonts w:eastAsia="Times New Roman" w:cstheme="minorHAnsi"/>
          <w:color w:val="000000" w:themeColor="text1"/>
          <w:sz w:val="28"/>
          <w:szCs w:val="24"/>
          <w:lang w:eastAsia="es-PE"/>
        </w:rPr>
      </w:pPr>
    </w:p>
    <w:p w:rsidR="00722396" w:rsidRPr="001E13B3" w:rsidRDefault="00722396" w:rsidP="001E13B3">
      <w:pPr>
        <w:spacing w:after="0" w:line="435" w:lineRule="atLeast"/>
        <w:jc w:val="both"/>
        <w:textAlignment w:val="baseline"/>
        <w:rPr>
          <w:rFonts w:eastAsia="Times New Roman" w:cstheme="minorHAnsi"/>
          <w:color w:val="000000" w:themeColor="text1"/>
          <w:sz w:val="28"/>
          <w:szCs w:val="24"/>
          <w:lang w:eastAsia="es-PE"/>
        </w:rPr>
      </w:pPr>
    </w:p>
    <w:p w:rsidR="001E13B3" w:rsidRPr="00F21A64" w:rsidRDefault="00F21A64" w:rsidP="00F21A64">
      <w:pPr>
        <w:pStyle w:val="Prrafodelista"/>
        <w:numPr>
          <w:ilvl w:val="0"/>
          <w:numId w:val="2"/>
        </w:numPr>
        <w:spacing w:after="0" w:line="435" w:lineRule="atLeast"/>
        <w:jc w:val="both"/>
        <w:textAlignment w:val="baseline"/>
        <w:rPr>
          <w:rFonts w:eastAsia="Times New Roman" w:cstheme="minorHAnsi"/>
          <w:color w:val="000000" w:themeColor="text1"/>
          <w:sz w:val="28"/>
          <w:szCs w:val="24"/>
          <w:lang w:eastAsia="es-PE"/>
        </w:rPr>
      </w:pPr>
      <w:r>
        <w:rPr>
          <w:rFonts w:eastAsia="Times New Roman" w:cstheme="minorHAnsi"/>
          <w:b/>
          <w:bCs/>
          <w:color w:val="000000" w:themeColor="text1"/>
          <w:sz w:val="28"/>
          <w:szCs w:val="24"/>
          <w:lang w:eastAsia="es-PE"/>
        </w:rPr>
        <w:t>NUEVAS UNIVERSIDADES</w:t>
      </w:r>
    </w:p>
    <w:p w:rsidR="001E13B3" w:rsidRPr="001E13B3" w:rsidRDefault="001E13B3" w:rsidP="001E13B3">
      <w:pPr>
        <w:spacing w:after="0" w:line="435"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Las nuevas universidades que quieran obtener la licencia para operar deberán tener una bolsa de trabajo, infraestructura y equipamiento adecuados. Asimismo, las carreras que ofrezca deberán satisfacer las demandas cuantitativas y cualitativas de las carreras propuestas en su ámbito de acción. </w:t>
      </w:r>
    </w:p>
    <w:p w:rsidR="00722396" w:rsidRDefault="001E13B3" w:rsidP="00722396">
      <w:pPr>
        <w:spacing w:after="0" w:line="435"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Un 30% de los docentes deben tener el grado de doctor. Además, las universidades tendrán que contar con al menos dos facultades. </w:t>
      </w:r>
    </w:p>
    <w:p w:rsidR="00722396" w:rsidRDefault="00722396">
      <w:pPr>
        <w:rPr>
          <w:rFonts w:eastAsia="Times New Roman" w:cstheme="minorHAnsi"/>
          <w:color w:val="000000" w:themeColor="text1"/>
          <w:sz w:val="28"/>
          <w:szCs w:val="24"/>
          <w:lang w:eastAsia="es-PE"/>
        </w:rPr>
      </w:pPr>
      <w:r>
        <w:rPr>
          <w:rFonts w:eastAsia="Times New Roman" w:cstheme="minorHAnsi"/>
          <w:color w:val="000000" w:themeColor="text1"/>
          <w:sz w:val="28"/>
          <w:szCs w:val="24"/>
          <w:lang w:eastAsia="es-PE"/>
        </w:rPr>
        <w:br w:type="page"/>
      </w:r>
    </w:p>
    <w:p w:rsidR="001E13B3" w:rsidRPr="00722396" w:rsidRDefault="00F21A64" w:rsidP="00722396">
      <w:pPr>
        <w:pStyle w:val="Prrafodelista"/>
        <w:numPr>
          <w:ilvl w:val="0"/>
          <w:numId w:val="2"/>
        </w:numPr>
        <w:spacing w:after="0" w:line="435" w:lineRule="atLeast"/>
        <w:jc w:val="both"/>
        <w:textAlignment w:val="baseline"/>
        <w:rPr>
          <w:rFonts w:eastAsia="Times New Roman" w:cstheme="minorHAnsi"/>
          <w:color w:val="000000" w:themeColor="text1"/>
          <w:sz w:val="28"/>
          <w:szCs w:val="24"/>
          <w:lang w:eastAsia="es-PE"/>
        </w:rPr>
      </w:pPr>
      <w:r w:rsidRPr="00722396">
        <w:rPr>
          <w:rFonts w:eastAsia="Times New Roman" w:cstheme="minorHAnsi"/>
          <w:b/>
          <w:bCs/>
          <w:color w:val="000000" w:themeColor="text1"/>
          <w:sz w:val="28"/>
          <w:szCs w:val="24"/>
          <w:lang w:eastAsia="es-PE"/>
        </w:rPr>
        <w:lastRenderedPageBreak/>
        <w:t>ACREDITACIÓN OBLIGATORIA</w:t>
      </w:r>
    </w:p>
    <w:p w:rsidR="001E13B3" w:rsidRPr="001E13B3" w:rsidRDefault="001E13B3" w:rsidP="001E13B3">
      <w:pPr>
        <w:spacing w:after="0" w:line="435"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La acreditación de las carreras universitarias ya no será voluntaria, sino obligatoria. La Ley establece que la SUNEU podrá cerrar las carreras que no sean acreditadas en tres pruebas consecutivas (en un plazo de siete años). </w:t>
      </w:r>
    </w:p>
    <w:p w:rsidR="001E13B3" w:rsidRDefault="001E13B3" w:rsidP="001E13B3">
      <w:pPr>
        <w:spacing w:after="0" w:line="435"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Aquellas facultades que no sean acreditadas solo estarán autorizadas a entregar títulos a nombre de la universidad y no a nombre de la nación. </w:t>
      </w:r>
    </w:p>
    <w:p w:rsidR="00F21A64" w:rsidRDefault="00F21A64" w:rsidP="001E13B3">
      <w:pPr>
        <w:spacing w:after="0" w:line="435" w:lineRule="atLeast"/>
        <w:jc w:val="both"/>
        <w:textAlignment w:val="baseline"/>
        <w:rPr>
          <w:rFonts w:eastAsia="Times New Roman" w:cstheme="minorHAnsi"/>
          <w:color w:val="000000" w:themeColor="text1"/>
          <w:sz w:val="28"/>
          <w:szCs w:val="24"/>
          <w:lang w:eastAsia="es-PE"/>
        </w:rPr>
      </w:pPr>
    </w:p>
    <w:p w:rsidR="00722396" w:rsidRPr="001E13B3" w:rsidRDefault="00722396" w:rsidP="001E13B3">
      <w:pPr>
        <w:spacing w:after="0" w:line="435" w:lineRule="atLeast"/>
        <w:jc w:val="both"/>
        <w:textAlignment w:val="baseline"/>
        <w:rPr>
          <w:rFonts w:eastAsia="Times New Roman" w:cstheme="minorHAnsi"/>
          <w:color w:val="000000" w:themeColor="text1"/>
          <w:sz w:val="28"/>
          <w:szCs w:val="24"/>
          <w:lang w:eastAsia="es-PE"/>
        </w:rPr>
      </w:pPr>
    </w:p>
    <w:p w:rsidR="001E13B3" w:rsidRPr="00F21A64" w:rsidRDefault="00DA4EBE" w:rsidP="00F21A64">
      <w:pPr>
        <w:pStyle w:val="Prrafodelista"/>
        <w:numPr>
          <w:ilvl w:val="0"/>
          <w:numId w:val="2"/>
        </w:numPr>
        <w:spacing w:after="0" w:line="435" w:lineRule="atLeast"/>
        <w:jc w:val="both"/>
        <w:textAlignment w:val="baseline"/>
        <w:rPr>
          <w:rFonts w:eastAsia="Times New Roman" w:cstheme="minorHAnsi"/>
          <w:color w:val="000000" w:themeColor="text1"/>
          <w:sz w:val="28"/>
          <w:szCs w:val="24"/>
          <w:lang w:eastAsia="es-PE"/>
        </w:rPr>
      </w:pPr>
      <w:r w:rsidRPr="00F21A64">
        <w:rPr>
          <w:rFonts w:eastAsia="Times New Roman" w:cstheme="minorHAnsi"/>
          <w:b/>
          <w:bCs/>
          <w:color w:val="000000" w:themeColor="text1"/>
          <w:sz w:val="28"/>
          <w:szCs w:val="24"/>
          <w:lang w:eastAsia="es-PE"/>
        </w:rPr>
        <w:t>GRATUIDAD</w:t>
      </w:r>
    </w:p>
    <w:p w:rsidR="001E13B3" w:rsidRDefault="001E13B3" w:rsidP="001E13B3">
      <w:pPr>
        <w:spacing w:after="0" w:line="435"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 xml:space="preserve">La nueva ley universitaria propone que solo la primera carrera universitaria sea gratuita en las universidades públicas. Es decir, si una persona ya terminó una carrera y quiere estudiar una segunda, </w:t>
      </w:r>
      <w:r w:rsidR="00F21A64">
        <w:rPr>
          <w:rFonts w:eastAsia="Times New Roman" w:cstheme="minorHAnsi"/>
          <w:color w:val="000000" w:themeColor="text1"/>
          <w:sz w:val="28"/>
          <w:szCs w:val="24"/>
          <w:lang w:eastAsia="es-PE"/>
        </w:rPr>
        <w:t>ésta</w:t>
      </w:r>
      <w:r w:rsidRPr="001E13B3">
        <w:rPr>
          <w:rFonts w:eastAsia="Times New Roman" w:cstheme="minorHAnsi"/>
          <w:color w:val="000000" w:themeColor="text1"/>
          <w:sz w:val="28"/>
          <w:szCs w:val="24"/>
          <w:lang w:eastAsia="es-PE"/>
        </w:rPr>
        <w:t xml:space="preserve"> ya no será gratis como ocurre actualmente.</w:t>
      </w:r>
    </w:p>
    <w:p w:rsidR="00F21A64" w:rsidRDefault="00F21A64" w:rsidP="001E13B3">
      <w:pPr>
        <w:spacing w:after="0" w:line="435" w:lineRule="atLeast"/>
        <w:jc w:val="both"/>
        <w:textAlignment w:val="baseline"/>
        <w:rPr>
          <w:rFonts w:eastAsia="Times New Roman" w:cstheme="minorHAnsi"/>
          <w:color w:val="000000" w:themeColor="text1"/>
          <w:sz w:val="28"/>
          <w:szCs w:val="24"/>
          <w:lang w:eastAsia="es-PE"/>
        </w:rPr>
      </w:pPr>
    </w:p>
    <w:p w:rsidR="00722396" w:rsidRPr="001E13B3" w:rsidRDefault="00722396" w:rsidP="001E13B3">
      <w:pPr>
        <w:spacing w:after="0" w:line="435" w:lineRule="atLeast"/>
        <w:jc w:val="both"/>
        <w:textAlignment w:val="baseline"/>
        <w:rPr>
          <w:rFonts w:eastAsia="Times New Roman" w:cstheme="minorHAnsi"/>
          <w:color w:val="000000" w:themeColor="text1"/>
          <w:sz w:val="28"/>
          <w:szCs w:val="24"/>
          <w:lang w:eastAsia="es-PE"/>
        </w:rPr>
      </w:pPr>
    </w:p>
    <w:p w:rsidR="001E13B3" w:rsidRPr="00F21A64" w:rsidRDefault="00F21A64" w:rsidP="00F21A64">
      <w:pPr>
        <w:pStyle w:val="Prrafodelista"/>
        <w:numPr>
          <w:ilvl w:val="0"/>
          <w:numId w:val="2"/>
        </w:numPr>
        <w:spacing w:after="0" w:line="435" w:lineRule="atLeast"/>
        <w:jc w:val="both"/>
        <w:textAlignment w:val="baseline"/>
        <w:rPr>
          <w:rFonts w:eastAsia="Times New Roman" w:cstheme="minorHAnsi"/>
          <w:color w:val="000000" w:themeColor="text1"/>
          <w:sz w:val="28"/>
          <w:szCs w:val="24"/>
          <w:lang w:eastAsia="es-PE"/>
        </w:rPr>
      </w:pPr>
      <w:r>
        <w:rPr>
          <w:rFonts w:eastAsia="Times New Roman" w:cstheme="minorHAnsi"/>
          <w:b/>
          <w:bCs/>
          <w:color w:val="000000" w:themeColor="text1"/>
          <w:sz w:val="28"/>
          <w:szCs w:val="24"/>
          <w:lang w:eastAsia="es-PE"/>
        </w:rPr>
        <w:t>ELECCIÓN DE AUTORIDADES UNIVERSITARIAS</w:t>
      </w:r>
    </w:p>
    <w:p w:rsidR="001E13B3" w:rsidRDefault="001E13B3" w:rsidP="001E13B3">
      <w:pPr>
        <w:spacing w:after="0" w:line="435"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Tanto los estudiantes matriculados, graduados y docentes universitarios podrán participar de las elecciones de sus rectores. Los profesores tendrán dos tercios de los votos, mientras que los alumnos solo el otro tercio. </w:t>
      </w:r>
    </w:p>
    <w:p w:rsidR="00F21A64" w:rsidRDefault="00F21A64" w:rsidP="001E13B3">
      <w:pPr>
        <w:spacing w:after="0" w:line="435" w:lineRule="atLeast"/>
        <w:jc w:val="both"/>
        <w:textAlignment w:val="baseline"/>
        <w:rPr>
          <w:rFonts w:eastAsia="Times New Roman" w:cstheme="minorHAnsi"/>
          <w:color w:val="000000" w:themeColor="text1"/>
          <w:sz w:val="28"/>
          <w:szCs w:val="24"/>
          <w:lang w:eastAsia="es-PE"/>
        </w:rPr>
      </w:pPr>
    </w:p>
    <w:p w:rsidR="00722396" w:rsidRPr="001E13B3" w:rsidRDefault="00722396" w:rsidP="001E13B3">
      <w:pPr>
        <w:spacing w:after="0" w:line="435" w:lineRule="atLeast"/>
        <w:jc w:val="both"/>
        <w:textAlignment w:val="baseline"/>
        <w:rPr>
          <w:rFonts w:eastAsia="Times New Roman" w:cstheme="minorHAnsi"/>
          <w:color w:val="000000" w:themeColor="text1"/>
          <w:sz w:val="28"/>
          <w:szCs w:val="24"/>
          <w:lang w:eastAsia="es-PE"/>
        </w:rPr>
      </w:pPr>
    </w:p>
    <w:p w:rsidR="001E13B3" w:rsidRPr="00F21A64" w:rsidRDefault="00F21A64" w:rsidP="00F21A64">
      <w:pPr>
        <w:pStyle w:val="Prrafodelista"/>
        <w:numPr>
          <w:ilvl w:val="0"/>
          <w:numId w:val="2"/>
        </w:numPr>
        <w:spacing w:after="0" w:line="435" w:lineRule="atLeast"/>
        <w:jc w:val="both"/>
        <w:textAlignment w:val="baseline"/>
        <w:rPr>
          <w:rFonts w:eastAsia="Times New Roman" w:cstheme="minorHAnsi"/>
          <w:color w:val="000000" w:themeColor="text1"/>
          <w:sz w:val="28"/>
          <w:szCs w:val="24"/>
          <w:lang w:eastAsia="es-PE"/>
        </w:rPr>
      </w:pPr>
      <w:r>
        <w:rPr>
          <w:rFonts w:eastAsia="Times New Roman" w:cstheme="minorHAnsi"/>
          <w:b/>
          <w:bCs/>
          <w:color w:val="000000" w:themeColor="text1"/>
          <w:sz w:val="28"/>
          <w:szCs w:val="24"/>
          <w:lang w:eastAsia="es-PE"/>
        </w:rPr>
        <w:t>ESTUDIANTES ETERNOS</w:t>
      </w:r>
    </w:p>
    <w:p w:rsidR="001E13B3" w:rsidRDefault="001E13B3" w:rsidP="001E13B3">
      <w:pPr>
        <w:spacing w:after="0" w:line="435" w:lineRule="atLeast"/>
        <w:jc w:val="both"/>
        <w:textAlignment w:val="baseline"/>
        <w:rPr>
          <w:rFonts w:eastAsia="Times New Roman" w:cstheme="minorHAnsi"/>
          <w:color w:val="000000" w:themeColor="text1"/>
          <w:sz w:val="28"/>
          <w:szCs w:val="24"/>
          <w:lang w:eastAsia="es-PE"/>
        </w:rPr>
      </w:pPr>
      <w:r w:rsidRPr="001E13B3">
        <w:rPr>
          <w:rFonts w:eastAsia="Times New Roman" w:cstheme="minorHAnsi"/>
          <w:color w:val="000000" w:themeColor="text1"/>
          <w:sz w:val="28"/>
          <w:szCs w:val="24"/>
          <w:lang w:eastAsia="es-PE"/>
        </w:rPr>
        <w:t>Aquellos universitarios que desaprueben tres veces el mismo curso serán retirados. Asimismo, los estudiantes deberán matricularse en un mínimo de 12 créditos por semestre para conservar su condición de estudiante regular.  </w:t>
      </w:r>
    </w:p>
    <w:p w:rsidR="00DA4EBE" w:rsidRDefault="00DA4EBE" w:rsidP="001E13B3">
      <w:pPr>
        <w:spacing w:after="0" w:line="435" w:lineRule="atLeast"/>
        <w:jc w:val="both"/>
        <w:textAlignment w:val="baseline"/>
        <w:rPr>
          <w:rFonts w:eastAsia="Times New Roman" w:cstheme="minorHAnsi"/>
          <w:color w:val="000000" w:themeColor="text1"/>
          <w:sz w:val="28"/>
          <w:szCs w:val="24"/>
          <w:lang w:eastAsia="es-PE"/>
        </w:rPr>
      </w:pPr>
    </w:p>
    <w:p w:rsidR="00F21A64" w:rsidRPr="00F21A64" w:rsidRDefault="00F21A64" w:rsidP="00F21A64">
      <w:pPr>
        <w:pStyle w:val="Prrafodelista"/>
        <w:numPr>
          <w:ilvl w:val="0"/>
          <w:numId w:val="2"/>
        </w:numPr>
        <w:spacing w:after="0" w:line="435" w:lineRule="atLeast"/>
        <w:jc w:val="both"/>
        <w:textAlignment w:val="baseline"/>
        <w:rPr>
          <w:rFonts w:eastAsia="Times New Roman" w:cstheme="minorHAnsi"/>
          <w:color w:val="000000" w:themeColor="text1"/>
          <w:sz w:val="28"/>
          <w:szCs w:val="24"/>
          <w:lang w:eastAsia="es-PE"/>
        </w:rPr>
      </w:pPr>
      <w:r>
        <w:rPr>
          <w:rFonts w:eastAsia="Times New Roman" w:cstheme="minorHAnsi"/>
          <w:b/>
          <w:color w:val="000000" w:themeColor="text1"/>
          <w:sz w:val="28"/>
          <w:szCs w:val="24"/>
          <w:lang w:eastAsia="es-PE"/>
        </w:rPr>
        <w:t>RESPONSABILIDAD SOCIAL</w:t>
      </w:r>
    </w:p>
    <w:p w:rsidR="00F21A64" w:rsidRPr="00F21A64" w:rsidRDefault="00F21A64" w:rsidP="00DA4EBE">
      <w:pPr>
        <w:autoSpaceDE w:val="0"/>
        <w:autoSpaceDN w:val="0"/>
        <w:adjustRightInd w:val="0"/>
        <w:spacing w:after="0" w:line="276" w:lineRule="auto"/>
        <w:jc w:val="both"/>
        <w:rPr>
          <w:rFonts w:cstheme="minorHAnsi"/>
          <w:color w:val="000000" w:themeColor="text1"/>
          <w:sz w:val="28"/>
          <w:szCs w:val="24"/>
        </w:rPr>
      </w:pPr>
      <w:r w:rsidRPr="00F21A64">
        <w:rPr>
          <w:rFonts w:cstheme="minorHAnsi"/>
          <w:color w:val="000000" w:themeColor="text1"/>
          <w:sz w:val="28"/>
          <w:szCs w:val="24"/>
        </w:rPr>
        <w:t>La responsabilidad social universitaria es la gestión ética y eficaz del impacto generado por la universidad en la sociedad debido al ejercicio de sus funciones: académica, de investigación y de servicios de extensión y participación en el desarrollo nacional en sus diferentes niveles y dimensiones; incluye la gestión del impacto producido por las relaciones entre los miembros de la comunidad universitaria, sobre el ambiente, y sobre otras organizaciones públicas y privadas que se constituyen en partes interesadas.</w:t>
      </w:r>
    </w:p>
    <w:p w:rsidR="00F21A64" w:rsidRPr="00F21A64" w:rsidRDefault="00F21A64" w:rsidP="00DA4EBE">
      <w:pPr>
        <w:pStyle w:val="Prrafodelista"/>
        <w:autoSpaceDE w:val="0"/>
        <w:autoSpaceDN w:val="0"/>
        <w:adjustRightInd w:val="0"/>
        <w:spacing w:after="0" w:line="276" w:lineRule="auto"/>
        <w:jc w:val="both"/>
        <w:rPr>
          <w:rFonts w:cstheme="minorHAnsi"/>
          <w:color w:val="000000" w:themeColor="text1"/>
          <w:sz w:val="28"/>
          <w:szCs w:val="24"/>
        </w:rPr>
      </w:pPr>
    </w:p>
    <w:p w:rsidR="00F21A64" w:rsidRPr="00F21A64" w:rsidRDefault="00F21A64" w:rsidP="00DA4EBE">
      <w:pPr>
        <w:autoSpaceDE w:val="0"/>
        <w:autoSpaceDN w:val="0"/>
        <w:adjustRightInd w:val="0"/>
        <w:spacing w:after="0" w:line="276" w:lineRule="auto"/>
        <w:jc w:val="both"/>
        <w:rPr>
          <w:rFonts w:cstheme="minorHAnsi"/>
          <w:color w:val="000000" w:themeColor="text1"/>
          <w:sz w:val="28"/>
          <w:szCs w:val="24"/>
        </w:rPr>
      </w:pPr>
      <w:r w:rsidRPr="00F21A64">
        <w:rPr>
          <w:rFonts w:cstheme="minorHAnsi"/>
          <w:color w:val="000000" w:themeColor="text1"/>
          <w:sz w:val="28"/>
          <w:szCs w:val="24"/>
        </w:rPr>
        <w:t>La responsabilidad social universitaria es fundamento de la vida universitaria,</w:t>
      </w:r>
    </w:p>
    <w:p w:rsidR="00F21A64" w:rsidRPr="00F21A64" w:rsidRDefault="00F21A64" w:rsidP="00DA4EBE">
      <w:pPr>
        <w:autoSpaceDE w:val="0"/>
        <w:autoSpaceDN w:val="0"/>
        <w:adjustRightInd w:val="0"/>
        <w:spacing w:after="0" w:line="276" w:lineRule="auto"/>
        <w:jc w:val="both"/>
        <w:rPr>
          <w:rFonts w:cstheme="minorHAnsi"/>
          <w:color w:val="000000" w:themeColor="text1"/>
          <w:sz w:val="28"/>
          <w:szCs w:val="24"/>
        </w:rPr>
      </w:pPr>
      <w:r w:rsidRPr="00F21A64">
        <w:rPr>
          <w:rFonts w:cstheme="minorHAnsi"/>
          <w:color w:val="000000" w:themeColor="text1"/>
          <w:sz w:val="28"/>
          <w:szCs w:val="24"/>
        </w:rPr>
        <w:t>contribuye al desarrollo sostenible y al bienestar de la sociedad. Compromete a toda</w:t>
      </w:r>
      <w:r>
        <w:rPr>
          <w:rFonts w:cstheme="minorHAnsi"/>
          <w:color w:val="000000" w:themeColor="text1"/>
          <w:sz w:val="28"/>
          <w:szCs w:val="24"/>
        </w:rPr>
        <w:t xml:space="preserve"> </w:t>
      </w:r>
      <w:r w:rsidRPr="00F21A64">
        <w:rPr>
          <w:rFonts w:cstheme="minorHAnsi"/>
          <w:color w:val="000000" w:themeColor="text1"/>
          <w:sz w:val="28"/>
          <w:szCs w:val="24"/>
        </w:rPr>
        <w:t>la comunidad universitaria.</w:t>
      </w:r>
    </w:p>
    <w:p w:rsidR="00F21A64" w:rsidRPr="00F21A64" w:rsidRDefault="00F21A64" w:rsidP="00DA4EBE">
      <w:pPr>
        <w:pStyle w:val="Prrafodelista"/>
        <w:autoSpaceDE w:val="0"/>
        <w:autoSpaceDN w:val="0"/>
        <w:adjustRightInd w:val="0"/>
        <w:spacing w:after="0" w:line="276" w:lineRule="auto"/>
        <w:jc w:val="both"/>
        <w:rPr>
          <w:rFonts w:cstheme="minorHAnsi"/>
          <w:b/>
          <w:bCs/>
          <w:color w:val="000000" w:themeColor="text1"/>
          <w:sz w:val="28"/>
          <w:szCs w:val="24"/>
        </w:rPr>
      </w:pPr>
    </w:p>
    <w:p w:rsidR="00F21A64" w:rsidRDefault="00F21A64" w:rsidP="00DA4EBE">
      <w:pPr>
        <w:autoSpaceDE w:val="0"/>
        <w:autoSpaceDN w:val="0"/>
        <w:adjustRightInd w:val="0"/>
        <w:spacing w:after="0" w:line="276" w:lineRule="auto"/>
        <w:jc w:val="both"/>
        <w:rPr>
          <w:rFonts w:cstheme="minorHAnsi"/>
          <w:color w:val="000000" w:themeColor="text1"/>
          <w:sz w:val="28"/>
          <w:szCs w:val="24"/>
        </w:rPr>
      </w:pPr>
      <w:r w:rsidRPr="00F21A64">
        <w:rPr>
          <w:rFonts w:cstheme="minorHAnsi"/>
          <w:color w:val="000000" w:themeColor="text1"/>
          <w:sz w:val="28"/>
          <w:szCs w:val="24"/>
        </w:rPr>
        <w:t>Cada universidad promueve la implementación de la responsabilidad social y reconoce los esfuerzos de las instancias y los miembros de la comunidad universitaria para este propósito; teniendo un mínimo de inversión de 2% de su presupuesto en esta materia y establecen los mecanismos que incentiven su desarrollo mediante proyectos de responsabilidad social, la creación de fondos concursables para estos efectos.</w:t>
      </w:r>
    </w:p>
    <w:p w:rsidR="00722396" w:rsidRPr="00F21A64" w:rsidRDefault="00722396" w:rsidP="00F21A64">
      <w:pPr>
        <w:autoSpaceDE w:val="0"/>
        <w:autoSpaceDN w:val="0"/>
        <w:adjustRightInd w:val="0"/>
        <w:spacing w:after="0" w:line="240" w:lineRule="auto"/>
        <w:jc w:val="both"/>
        <w:rPr>
          <w:rFonts w:cstheme="minorHAnsi"/>
          <w:color w:val="000000" w:themeColor="text1"/>
          <w:sz w:val="28"/>
          <w:szCs w:val="24"/>
        </w:rPr>
      </w:pPr>
    </w:p>
    <w:p w:rsidR="00F21A64" w:rsidRDefault="00F21A64" w:rsidP="00F21A64">
      <w:pPr>
        <w:autoSpaceDE w:val="0"/>
        <w:autoSpaceDN w:val="0"/>
        <w:adjustRightInd w:val="0"/>
        <w:spacing w:after="0" w:line="240" w:lineRule="auto"/>
        <w:jc w:val="both"/>
        <w:rPr>
          <w:rFonts w:cstheme="minorHAnsi"/>
          <w:b/>
          <w:color w:val="000000" w:themeColor="text1"/>
          <w:sz w:val="28"/>
          <w:szCs w:val="24"/>
        </w:rPr>
      </w:pPr>
    </w:p>
    <w:p w:rsidR="00722396" w:rsidRPr="00722396" w:rsidRDefault="00722396" w:rsidP="00F21A64">
      <w:pPr>
        <w:autoSpaceDE w:val="0"/>
        <w:autoSpaceDN w:val="0"/>
        <w:adjustRightInd w:val="0"/>
        <w:spacing w:after="0" w:line="240" w:lineRule="auto"/>
        <w:jc w:val="both"/>
        <w:rPr>
          <w:rFonts w:cstheme="minorHAnsi"/>
          <w:b/>
          <w:color w:val="000000" w:themeColor="text1"/>
          <w:sz w:val="28"/>
          <w:szCs w:val="24"/>
        </w:rPr>
      </w:pPr>
    </w:p>
    <w:p w:rsidR="00722396" w:rsidRPr="00722396" w:rsidRDefault="00722396" w:rsidP="00722396">
      <w:pPr>
        <w:pStyle w:val="Prrafodelista"/>
        <w:numPr>
          <w:ilvl w:val="0"/>
          <w:numId w:val="2"/>
        </w:numPr>
        <w:autoSpaceDE w:val="0"/>
        <w:autoSpaceDN w:val="0"/>
        <w:adjustRightInd w:val="0"/>
        <w:spacing w:after="0" w:line="240" w:lineRule="auto"/>
        <w:jc w:val="both"/>
        <w:rPr>
          <w:rFonts w:cstheme="minorHAnsi"/>
          <w:b/>
          <w:color w:val="000000" w:themeColor="text1"/>
          <w:sz w:val="28"/>
          <w:szCs w:val="24"/>
        </w:rPr>
      </w:pPr>
      <w:r>
        <w:rPr>
          <w:rFonts w:cstheme="minorHAnsi"/>
          <w:b/>
          <w:color w:val="000000" w:themeColor="text1"/>
          <w:sz w:val="28"/>
          <w:szCs w:val="24"/>
        </w:rPr>
        <w:t xml:space="preserve"> RÉ</w:t>
      </w:r>
      <w:r w:rsidRPr="00722396">
        <w:rPr>
          <w:rFonts w:cstheme="minorHAnsi"/>
          <w:b/>
          <w:color w:val="000000" w:themeColor="text1"/>
          <w:sz w:val="28"/>
          <w:szCs w:val="24"/>
        </w:rPr>
        <w:t>GIMEN SANCIONADOR</w:t>
      </w:r>
    </w:p>
    <w:p w:rsidR="00722396" w:rsidRPr="00722396" w:rsidRDefault="00722396" w:rsidP="00DA4EBE">
      <w:pPr>
        <w:pStyle w:val="Prrafodelista"/>
        <w:autoSpaceDE w:val="0"/>
        <w:autoSpaceDN w:val="0"/>
        <w:adjustRightInd w:val="0"/>
        <w:spacing w:after="0" w:line="276" w:lineRule="auto"/>
        <w:rPr>
          <w:rFonts w:cstheme="minorHAnsi"/>
          <w:b/>
          <w:bCs/>
          <w:color w:val="000000" w:themeColor="text1"/>
          <w:sz w:val="28"/>
          <w:szCs w:val="24"/>
        </w:rPr>
      </w:pPr>
      <w:bookmarkStart w:id="0" w:name="_GoBack"/>
    </w:p>
    <w:p w:rsidR="00722396" w:rsidRPr="00722396" w:rsidRDefault="00722396" w:rsidP="00DA4EBE">
      <w:pPr>
        <w:autoSpaceDE w:val="0"/>
        <w:autoSpaceDN w:val="0"/>
        <w:adjustRightInd w:val="0"/>
        <w:spacing w:after="0" w:line="276" w:lineRule="auto"/>
        <w:jc w:val="both"/>
        <w:rPr>
          <w:rFonts w:cstheme="minorHAnsi"/>
          <w:color w:val="000000" w:themeColor="text1"/>
          <w:sz w:val="28"/>
          <w:szCs w:val="24"/>
        </w:rPr>
      </w:pPr>
      <w:r w:rsidRPr="00722396">
        <w:rPr>
          <w:rFonts w:cstheme="minorHAnsi"/>
          <w:color w:val="000000" w:themeColor="text1"/>
          <w:sz w:val="28"/>
          <w:szCs w:val="24"/>
        </w:rPr>
        <w:t>Constituyen infracciones pasibles de sanción las acciones u omisiones que infrinjan las normas sobre (i) el licenciamiento, (ii) uso educativo de los recursos públicos y/o beneficios otorgados por el marco legal a las universidades, (iii) condiciones básicas de calidad para ofrecer el servicio educativo universitario o servicio educativo conducente al otorgamiento de grados y títulos equivalentes a los otorgados por las universidades; así como las obligaciones establecidas en la presente Ley y en su reglamento de infracciones y sanciones. Las infracciones serán clasificadas como leves, graves y muy graves.</w:t>
      </w:r>
    </w:p>
    <w:p w:rsidR="00722396" w:rsidRPr="00722396" w:rsidRDefault="00722396" w:rsidP="00DA4EBE">
      <w:pPr>
        <w:pStyle w:val="Prrafodelista"/>
        <w:autoSpaceDE w:val="0"/>
        <w:autoSpaceDN w:val="0"/>
        <w:adjustRightInd w:val="0"/>
        <w:spacing w:after="0" w:line="276" w:lineRule="auto"/>
        <w:jc w:val="both"/>
        <w:rPr>
          <w:rFonts w:cstheme="minorHAnsi"/>
          <w:color w:val="000000" w:themeColor="text1"/>
          <w:sz w:val="28"/>
          <w:szCs w:val="24"/>
        </w:rPr>
      </w:pPr>
    </w:p>
    <w:p w:rsidR="00722396" w:rsidRPr="00722396" w:rsidRDefault="00722396" w:rsidP="00DA4EBE">
      <w:pPr>
        <w:autoSpaceDE w:val="0"/>
        <w:autoSpaceDN w:val="0"/>
        <w:adjustRightInd w:val="0"/>
        <w:spacing w:after="0" w:line="276" w:lineRule="auto"/>
        <w:jc w:val="both"/>
        <w:rPr>
          <w:rFonts w:cstheme="minorHAnsi"/>
          <w:color w:val="000000" w:themeColor="text1"/>
          <w:sz w:val="28"/>
          <w:szCs w:val="24"/>
        </w:rPr>
      </w:pPr>
      <w:r w:rsidRPr="00722396">
        <w:rPr>
          <w:rFonts w:cstheme="minorHAnsi"/>
          <w:color w:val="000000" w:themeColor="text1"/>
          <w:sz w:val="28"/>
          <w:szCs w:val="24"/>
        </w:rPr>
        <w:t>La SUNEDU, en función a la gravedad de las infracciones, podrá imponer las siguientes</w:t>
      </w:r>
      <w:r>
        <w:rPr>
          <w:rFonts w:cstheme="minorHAnsi"/>
          <w:color w:val="000000" w:themeColor="text1"/>
          <w:sz w:val="28"/>
          <w:szCs w:val="24"/>
        </w:rPr>
        <w:t xml:space="preserve"> </w:t>
      </w:r>
      <w:r w:rsidRPr="00722396">
        <w:rPr>
          <w:rFonts w:cstheme="minorHAnsi"/>
          <w:color w:val="000000" w:themeColor="text1"/>
          <w:sz w:val="28"/>
          <w:szCs w:val="24"/>
        </w:rPr>
        <w:t>sanciones:</w:t>
      </w:r>
    </w:p>
    <w:p w:rsidR="00722396" w:rsidRPr="00722396" w:rsidRDefault="00722396" w:rsidP="00DA4EBE">
      <w:pPr>
        <w:pStyle w:val="Prrafodelista"/>
        <w:autoSpaceDE w:val="0"/>
        <w:autoSpaceDN w:val="0"/>
        <w:adjustRightInd w:val="0"/>
        <w:spacing w:after="0" w:line="276" w:lineRule="auto"/>
        <w:jc w:val="both"/>
        <w:rPr>
          <w:rFonts w:cstheme="minorHAnsi"/>
          <w:color w:val="000000" w:themeColor="text1"/>
          <w:sz w:val="28"/>
          <w:szCs w:val="24"/>
        </w:rPr>
      </w:pPr>
    </w:p>
    <w:p w:rsidR="00722396" w:rsidRPr="00722396" w:rsidRDefault="00722396" w:rsidP="00DA4EBE">
      <w:pPr>
        <w:autoSpaceDE w:val="0"/>
        <w:autoSpaceDN w:val="0"/>
        <w:adjustRightInd w:val="0"/>
        <w:spacing w:after="0" w:line="276" w:lineRule="auto"/>
        <w:ind w:left="360"/>
        <w:jc w:val="both"/>
        <w:rPr>
          <w:rFonts w:cstheme="minorHAnsi"/>
          <w:color w:val="000000" w:themeColor="text1"/>
          <w:sz w:val="28"/>
          <w:szCs w:val="24"/>
        </w:rPr>
      </w:pPr>
      <w:r w:rsidRPr="00722396">
        <w:rPr>
          <w:rFonts w:cstheme="minorHAnsi"/>
          <w:color w:val="000000" w:themeColor="text1"/>
          <w:sz w:val="28"/>
          <w:szCs w:val="24"/>
        </w:rPr>
        <w:t>a) Infracciones leves: multa.</w:t>
      </w:r>
    </w:p>
    <w:p w:rsidR="00722396" w:rsidRPr="00722396" w:rsidRDefault="00722396" w:rsidP="00DA4EBE">
      <w:pPr>
        <w:autoSpaceDE w:val="0"/>
        <w:autoSpaceDN w:val="0"/>
        <w:adjustRightInd w:val="0"/>
        <w:spacing w:after="0" w:line="276" w:lineRule="auto"/>
        <w:ind w:left="360"/>
        <w:jc w:val="both"/>
        <w:rPr>
          <w:rFonts w:cstheme="minorHAnsi"/>
          <w:color w:val="000000" w:themeColor="text1"/>
          <w:sz w:val="28"/>
          <w:szCs w:val="24"/>
        </w:rPr>
      </w:pPr>
      <w:r w:rsidRPr="00722396">
        <w:rPr>
          <w:rFonts w:cstheme="minorHAnsi"/>
          <w:color w:val="000000" w:themeColor="text1"/>
          <w:sz w:val="28"/>
          <w:szCs w:val="24"/>
        </w:rPr>
        <w:t>b) Infracciones graves: multa y/o suspensión de la licencia de funcionamiento.</w:t>
      </w:r>
    </w:p>
    <w:p w:rsidR="00722396" w:rsidRPr="00722396" w:rsidRDefault="00722396" w:rsidP="00DA4EBE">
      <w:pPr>
        <w:autoSpaceDE w:val="0"/>
        <w:autoSpaceDN w:val="0"/>
        <w:adjustRightInd w:val="0"/>
        <w:spacing w:after="0" w:line="276" w:lineRule="auto"/>
        <w:ind w:left="360"/>
        <w:jc w:val="both"/>
        <w:rPr>
          <w:rFonts w:cstheme="minorHAnsi"/>
          <w:color w:val="000000" w:themeColor="text1"/>
          <w:sz w:val="28"/>
          <w:szCs w:val="24"/>
        </w:rPr>
      </w:pPr>
      <w:r w:rsidRPr="00722396">
        <w:rPr>
          <w:rFonts w:cstheme="minorHAnsi"/>
          <w:color w:val="000000" w:themeColor="text1"/>
          <w:sz w:val="28"/>
          <w:szCs w:val="24"/>
        </w:rPr>
        <w:t>c) Infracciones muy graves: multa y/o cancelación de la licencia de funcionamiento.</w:t>
      </w:r>
    </w:p>
    <w:p w:rsidR="00722396" w:rsidRPr="00722396" w:rsidRDefault="00722396" w:rsidP="00DA4EBE">
      <w:pPr>
        <w:autoSpaceDE w:val="0"/>
        <w:autoSpaceDN w:val="0"/>
        <w:adjustRightInd w:val="0"/>
        <w:spacing w:after="0" w:line="276" w:lineRule="auto"/>
        <w:ind w:left="360"/>
        <w:jc w:val="both"/>
        <w:rPr>
          <w:rFonts w:cstheme="minorHAnsi"/>
          <w:color w:val="000000" w:themeColor="text1"/>
          <w:sz w:val="28"/>
          <w:szCs w:val="24"/>
        </w:rPr>
      </w:pPr>
    </w:p>
    <w:p w:rsidR="001C5CAE" w:rsidRPr="001E13B3" w:rsidRDefault="00722396" w:rsidP="00DA4EBE">
      <w:pPr>
        <w:autoSpaceDE w:val="0"/>
        <w:autoSpaceDN w:val="0"/>
        <w:adjustRightInd w:val="0"/>
        <w:spacing w:after="0" w:line="276" w:lineRule="auto"/>
        <w:jc w:val="both"/>
        <w:rPr>
          <w:rFonts w:cstheme="minorHAnsi"/>
          <w:color w:val="000000" w:themeColor="text1"/>
          <w:sz w:val="28"/>
          <w:szCs w:val="24"/>
        </w:rPr>
      </w:pPr>
      <w:r w:rsidRPr="00722396">
        <w:rPr>
          <w:rFonts w:cstheme="minorHAnsi"/>
          <w:color w:val="000000" w:themeColor="text1"/>
          <w:sz w:val="28"/>
          <w:szCs w:val="24"/>
        </w:rPr>
        <w:t>La tipificación de las infracciones, así como la cuantía y la graduación de las sanciones se establecerán en el Reglamento de Infracciones y Sanciones, el cual será aprobado mediante decreto supremo refrendado por el Ministro de Educación.</w:t>
      </w:r>
      <w:bookmarkEnd w:id="0"/>
    </w:p>
    <w:sectPr w:rsidR="001C5CAE" w:rsidRPr="001E13B3" w:rsidSect="00722396">
      <w:pgSz w:w="12240" w:h="15840"/>
      <w:pgMar w:top="1276" w:right="1325"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31AAD"/>
    <w:multiLevelType w:val="hybridMultilevel"/>
    <w:tmpl w:val="EBBC34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3677EBA"/>
    <w:multiLevelType w:val="hybridMultilevel"/>
    <w:tmpl w:val="FCE6CF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57"/>
    <w:rsid w:val="001569C7"/>
    <w:rsid w:val="001C5CAE"/>
    <w:rsid w:val="001E13B3"/>
    <w:rsid w:val="004A6BFB"/>
    <w:rsid w:val="00722396"/>
    <w:rsid w:val="007709B1"/>
    <w:rsid w:val="00830420"/>
    <w:rsid w:val="008E0D2B"/>
    <w:rsid w:val="009001E5"/>
    <w:rsid w:val="0099080B"/>
    <w:rsid w:val="00B47557"/>
    <w:rsid w:val="00DA4EBE"/>
    <w:rsid w:val="00E25A2D"/>
    <w:rsid w:val="00F21A64"/>
    <w:rsid w:val="00FA13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808BE-8132-487A-AA78-05435762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E1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1C5CA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1C5CAE"/>
    <w:rPr>
      <w:b/>
      <w:bCs/>
    </w:rPr>
  </w:style>
  <w:style w:type="character" w:styleId="Hipervnculo">
    <w:name w:val="Hyperlink"/>
    <w:basedOn w:val="Fuentedeprrafopredeter"/>
    <w:uiPriority w:val="99"/>
    <w:semiHidden/>
    <w:unhideWhenUsed/>
    <w:rsid w:val="001C5CAE"/>
    <w:rPr>
      <w:color w:val="0000FF"/>
      <w:u w:val="single"/>
    </w:rPr>
  </w:style>
  <w:style w:type="character" w:customStyle="1" w:styleId="Ttulo1Car">
    <w:name w:val="Título 1 Car"/>
    <w:basedOn w:val="Fuentedeprrafopredeter"/>
    <w:link w:val="Ttulo1"/>
    <w:uiPriority w:val="9"/>
    <w:rsid w:val="001E13B3"/>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1E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626">
      <w:bodyDiv w:val="1"/>
      <w:marLeft w:val="0"/>
      <w:marRight w:val="0"/>
      <w:marTop w:val="0"/>
      <w:marBottom w:val="0"/>
      <w:divBdr>
        <w:top w:val="none" w:sz="0" w:space="0" w:color="auto"/>
        <w:left w:val="none" w:sz="0" w:space="0" w:color="auto"/>
        <w:bottom w:val="none" w:sz="0" w:space="0" w:color="auto"/>
        <w:right w:val="none" w:sz="0" w:space="0" w:color="auto"/>
      </w:divBdr>
      <w:divsChild>
        <w:div w:id="1276985686">
          <w:marLeft w:val="0"/>
          <w:marRight w:val="0"/>
          <w:marTop w:val="0"/>
          <w:marBottom w:val="225"/>
          <w:divBdr>
            <w:top w:val="none" w:sz="0" w:space="0" w:color="auto"/>
            <w:left w:val="none" w:sz="0" w:space="0" w:color="auto"/>
            <w:bottom w:val="none" w:sz="0" w:space="0" w:color="auto"/>
            <w:right w:val="none" w:sz="0" w:space="0" w:color="auto"/>
          </w:divBdr>
        </w:div>
        <w:div w:id="333844091">
          <w:marLeft w:val="0"/>
          <w:marRight w:val="0"/>
          <w:marTop w:val="0"/>
          <w:marBottom w:val="225"/>
          <w:divBdr>
            <w:top w:val="none" w:sz="0" w:space="0" w:color="auto"/>
            <w:left w:val="none" w:sz="0" w:space="0" w:color="auto"/>
            <w:bottom w:val="none" w:sz="0" w:space="0" w:color="auto"/>
            <w:right w:val="none" w:sz="0" w:space="0" w:color="auto"/>
          </w:divBdr>
        </w:div>
        <w:div w:id="521358335">
          <w:marLeft w:val="0"/>
          <w:marRight w:val="0"/>
          <w:marTop w:val="0"/>
          <w:marBottom w:val="225"/>
          <w:divBdr>
            <w:top w:val="none" w:sz="0" w:space="0" w:color="auto"/>
            <w:left w:val="none" w:sz="0" w:space="0" w:color="auto"/>
            <w:bottom w:val="none" w:sz="0" w:space="0" w:color="auto"/>
            <w:right w:val="none" w:sz="0" w:space="0" w:color="auto"/>
          </w:divBdr>
        </w:div>
        <w:div w:id="350304224">
          <w:marLeft w:val="0"/>
          <w:marRight w:val="0"/>
          <w:marTop w:val="0"/>
          <w:marBottom w:val="225"/>
          <w:divBdr>
            <w:top w:val="none" w:sz="0" w:space="0" w:color="auto"/>
            <w:left w:val="none" w:sz="0" w:space="0" w:color="auto"/>
            <w:bottom w:val="none" w:sz="0" w:space="0" w:color="auto"/>
            <w:right w:val="none" w:sz="0" w:space="0" w:color="auto"/>
          </w:divBdr>
        </w:div>
        <w:div w:id="424159233">
          <w:marLeft w:val="0"/>
          <w:marRight w:val="0"/>
          <w:marTop w:val="0"/>
          <w:marBottom w:val="225"/>
          <w:divBdr>
            <w:top w:val="none" w:sz="0" w:space="0" w:color="auto"/>
            <w:left w:val="none" w:sz="0" w:space="0" w:color="auto"/>
            <w:bottom w:val="none" w:sz="0" w:space="0" w:color="auto"/>
            <w:right w:val="none" w:sz="0" w:space="0" w:color="auto"/>
          </w:divBdr>
        </w:div>
        <w:div w:id="994525984">
          <w:marLeft w:val="0"/>
          <w:marRight w:val="0"/>
          <w:marTop w:val="0"/>
          <w:marBottom w:val="225"/>
          <w:divBdr>
            <w:top w:val="none" w:sz="0" w:space="0" w:color="auto"/>
            <w:left w:val="none" w:sz="0" w:space="0" w:color="auto"/>
            <w:bottom w:val="none" w:sz="0" w:space="0" w:color="auto"/>
            <w:right w:val="none" w:sz="0" w:space="0" w:color="auto"/>
          </w:divBdr>
        </w:div>
        <w:div w:id="1055620409">
          <w:marLeft w:val="0"/>
          <w:marRight w:val="0"/>
          <w:marTop w:val="0"/>
          <w:marBottom w:val="225"/>
          <w:divBdr>
            <w:top w:val="none" w:sz="0" w:space="0" w:color="auto"/>
            <w:left w:val="none" w:sz="0" w:space="0" w:color="auto"/>
            <w:bottom w:val="none" w:sz="0" w:space="0" w:color="auto"/>
            <w:right w:val="none" w:sz="0" w:space="0" w:color="auto"/>
          </w:divBdr>
        </w:div>
        <w:div w:id="788550126">
          <w:marLeft w:val="0"/>
          <w:marRight w:val="0"/>
          <w:marTop w:val="0"/>
          <w:marBottom w:val="225"/>
          <w:divBdr>
            <w:top w:val="none" w:sz="0" w:space="0" w:color="auto"/>
            <w:left w:val="none" w:sz="0" w:space="0" w:color="auto"/>
            <w:bottom w:val="none" w:sz="0" w:space="0" w:color="auto"/>
            <w:right w:val="none" w:sz="0" w:space="0" w:color="auto"/>
          </w:divBdr>
        </w:div>
        <w:div w:id="933365681">
          <w:marLeft w:val="0"/>
          <w:marRight w:val="0"/>
          <w:marTop w:val="0"/>
          <w:marBottom w:val="225"/>
          <w:divBdr>
            <w:top w:val="none" w:sz="0" w:space="0" w:color="auto"/>
            <w:left w:val="none" w:sz="0" w:space="0" w:color="auto"/>
            <w:bottom w:val="none" w:sz="0" w:space="0" w:color="auto"/>
            <w:right w:val="none" w:sz="0" w:space="0" w:color="auto"/>
          </w:divBdr>
        </w:div>
        <w:div w:id="443500292">
          <w:marLeft w:val="0"/>
          <w:marRight w:val="0"/>
          <w:marTop w:val="0"/>
          <w:marBottom w:val="225"/>
          <w:divBdr>
            <w:top w:val="none" w:sz="0" w:space="0" w:color="auto"/>
            <w:left w:val="none" w:sz="0" w:space="0" w:color="auto"/>
            <w:bottom w:val="none" w:sz="0" w:space="0" w:color="auto"/>
            <w:right w:val="none" w:sz="0" w:space="0" w:color="auto"/>
          </w:divBdr>
        </w:div>
      </w:divsChild>
    </w:div>
    <w:div w:id="235094120">
      <w:bodyDiv w:val="1"/>
      <w:marLeft w:val="0"/>
      <w:marRight w:val="0"/>
      <w:marTop w:val="0"/>
      <w:marBottom w:val="0"/>
      <w:divBdr>
        <w:top w:val="none" w:sz="0" w:space="0" w:color="auto"/>
        <w:left w:val="none" w:sz="0" w:space="0" w:color="auto"/>
        <w:bottom w:val="none" w:sz="0" w:space="0" w:color="auto"/>
        <w:right w:val="none" w:sz="0" w:space="0" w:color="auto"/>
      </w:divBdr>
      <w:divsChild>
        <w:div w:id="1689524697">
          <w:marLeft w:val="0"/>
          <w:marRight w:val="0"/>
          <w:marTop w:val="0"/>
          <w:marBottom w:val="225"/>
          <w:divBdr>
            <w:top w:val="none" w:sz="0" w:space="0" w:color="auto"/>
            <w:left w:val="none" w:sz="0" w:space="0" w:color="auto"/>
            <w:bottom w:val="none" w:sz="0" w:space="0" w:color="auto"/>
            <w:right w:val="none" w:sz="0" w:space="0" w:color="auto"/>
          </w:divBdr>
        </w:div>
        <w:div w:id="735204702">
          <w:marLeft w:val="0"/>
          <w:marRight w:val="0"/>
          <w:marTop w:val="0"/>
          <w:marBottom w:val="225"/>
          <w:divBdr>
            <w:top w:val="none" w:sz="0" w:space="0" w:color="auto"/>
            <w:left w:val="none" w:sz="0" w:space="0" w:color="auto"/>
            <w:bottom w:val="none" w:sz="0" w:space="0" w:color="auto"/>
            <w:right w:val="none" w:sz="0" w:space="0" w:color="auto"/>
          </w:divBdr>
        </w:div>
        <w:div w:id="206265035">
          <w:marLeft w:val="0"/>
          <w:marRight w:val="0"/>
          <w:marTop w:val="0"/>
          <w:marBottom w:val="225"/>
          <w:divBdr>
            <w:top w:val="none" w:sz="0" w:space="0" w:color="auto"/>
            <w:left w:val="none" w:sz="0" w:space="0" w:color="auto"/>
            <w:bottom w:val="none" w:sz="0" w:space="0" w:color="auto"/>
            <w:right w:val="none" w:sz="0" w:space="0" w:color="auto"/>
          </w:divBdr>
        </w:div>
        <w:div w:id="847214310">
          <w:marLeft w:val="0"/>
          <w:marRight w:val="0"/>
          <w:marTop w:val="0"/>
          <w:marBottom w:val="225"/>
          <w:divBdr>
            <w:top w:val="none" w:sz="0" w:space="0" w:color="auto"/>
            <w:left w:val="none" w:sz="0" w:space="0" w:color="auto"/>
            <w:bottom w:val="none" w:sz="0" w:space="0" w:color="auto"/>
            <w:right w:val="none" w:sz="0" w:space="0" w:color="auto"/>
          </w:divBdr>
        </w:div>
      </w:divsChild>
    </w:div>
    <w:div w:id="1146780386">
      <w:bodyDiv w:val="1"/>
      <w:marLeft w:val="0"/>
      <w:marRight w:val="0"/>
      <w:marTop w:val="0"/>
      <w:marBottom w:val="0"/>
      <w:divBdr>
        <w:top w:val="none" w:sz="0" w:space="0" w:color="auto"/>
        <w:left w:val="none" w:sz="0" w:space="0" w:color="auto"/>
        <w:bottom w:val="none" w:sz="0" w:space="0" w:color="auto"/>
        <w:right w:val="none" w:sz="0" w:space="0" w:color="auto"/>
      </w:divBdr>
      <w:divsChild>
        <w:div w:id="780610104">
          <w:marLeft w:val="0"/>
          <w:marRight w:val="0"/>
          <w:marTop w:val="150"/>
          <w:marBottom w:val="75"/>
          <w:divBdr>
            <w:top w:val="none" w:sz="0" w:space="0" w:color="auto"/>
            <w:left w:val="none" w:sz="0" w:space="0" w:color="auto"/>
            <w:bottom w:val="none" w:sz="0" w:space="0" w:color="auto"/>
            <w:right w:val="none" w:sz="0" w:space="0" w:color="auto"/>
          </w:divBdr>
          <w:divsChild>
            <w:div w:id="776369917">
              <w:marLeft w:val="0"/>
              <w:marRight w:val="0"/>
              <w:marTop w:val="0"/>
              <w:marBottom w:val="0"/>
              <w:divBdr>
                <w:top w:val="none" w:sz="0" w:space="0" w:color="auto"/>
                <w:left w:val="none" w:sz="0" w:space="0" w:color="auto"/>
                <w:bottom w:val="none" w:sz="0" w:space="0" w:color="auto"/>
                <w:right w:val="none" w:sz="0" w:space="0" w:color="auto"/>
              </w:divBdr>
              <w:divsChild>
                <w:div w:id="1069235516">
                  <w:marLeft w:val="0"/>
                  <w:marRight w:val="0"/>
                  <w:marTop w:val="0"/>
                  <w:marBottom w:val="0"/>
                  <w:divBdr>
                    <w:top w:val="none" w:sz="0" w:space="0" w:color="auto"/>
                    <w:left w:val="none" w:sz="0" w:space="0" w:color="auto"/>
                    <w:bottom w:val="none" w:sz="0" w:space="0" w:color="auto"/>
                    <w:right w:val="none" w:sz="0" w:space="0" w:color="auto"/>
                  </w:divBdr>
                </w:div>
                <w:div w:id="1305087663">
                  <w:marLeft w:val="0"/>
                  <w:marRight w:val="0"/>
                  <w:marTop w:val="0"/>
                  <w:marBottom w:val="0"/>
                  <w:divBdr>
                    <w:top w:val="none" w:sz="0" w:space="0" w:color="auto"/>
                    <w:left w:val="none" w:sz="0" w:space="0" w:color="auto"/>
                    <w:bottom w:val="none" w:sz="0" w:space="0" w:color="auto"/>
                    <w:right w:val="none" w:sz="0" w:space="0" w:color="auto"/>
                  </w:divBdr>
                </w:div>
                <w:div w:id="1772388177">
                  <w:marLeft w:val="0"/>
                  <w:marRight w:val="0"/>
                  <w:marTop w:val="0"/>
                  <w:marBottom w:val="0"/>
                  <w:divBdr>
                    <w:top w:val="none" w:sz="0" w:space="0" w:color="auto"/>
                    <w:left w:val="none" w:sz="0" w:space="0" w:color="auto"/>
                    <w:bottom w:val="none" w:sz="0" w:space="0" w:color="auto"/>
                    <w:right w:val="none" w:sz="0" w:space="0" w:color="auto"/>
                  </w:divBdr>
                </w:div>
                <w:div w:id="1939826261">
                  <w:marLeft w:val="0"/>
                  <w:marRight w:val="0"/>
                  <w:marTop w:val="0"/>
                  <w:marBottom w:val="0"/>
                  <w:divBdr>
                    <w:top w:val="none" w:sz="0" w:space="0" w:color="auto"/>
                    <w:left w:val="none" w:sz="0" w:space="0" w:color="auto"/>
                    <w:bottom w:val="none" w:sz="0" w:space="0" w:color="auto"/>
                    <w:right w:val="none" w:sz="0" w:space="0" w:color="auto"/>
                  </w:divBdr>
                </w:div>
                <w:div w:id="1586063803">
                  <w:marLeft w:val="0"/>
                  <w:marRight w:val="0"/>
                  <w:marTop w:val="0"/>
                  <w:marBottom w:val="0"/>
                  <w:divBdr>
                    <w:top w:val="none" w:sz="0" w:space="0" w:color="auto"/>
                    <w:left w:val="none" w:sz="0" w:space="0" w:color="auto"/>
                    <w:bottom w:val="none" w:sz="0" w:space="0" w:color="auto"/>
                    <w:right w:val="none" w:sz="0" w:space="0" w:color="auto"/>
                  </w:divBdr>
                </w:div>
                <w:div w:id="1458137278">
                  <w:marLeft w:val="0"/>
                  <w:marRight w:val="0"/>
                  <w:marTop w:val="0"/>
                  <w:marBottom w:val="0"/>
                  <w:divBdr>
                    <w:top w:val="none" w:sz="0" w:space="0" w:color="auto"/>
                    <w:left w:val="none" w:sz="0" w:space="0" w:color="auto"/>
                    <w:bottom w:val="none" w:sz="0" w:space="0" w:color="auto"/>
                    <w:right w:val="none" w:sz="0" w:space="0" w:color="auto"/>
                  </w:divBdr>
                </w:div>
                <w:div w:id="1517957375">
                  <w:marLeft w:val="0"/>
                  <w:marRight w:val="0"/>
                  <w:marTop w:val="0"/>
                  <w:marBottom w:val="0"/>
                  <w:divBdr>
                    <w:top w:val="none" w:sz="0" w:space="0" w:color="auto"/>
                    <w:left w:val="none" w:sz="0" w:space="0" w:color="auto"/>
                    <w:bottom w:val="none" w:sz="0" w:space="0" w:color="auto"/>
                    <w:right w:val="none" w:sz="0" w:space="0" w:color="auto"/>
                  </w:divBdr>
                </w:div>
                <w:div w:id="974677507">
                  <w:marLeft w:val="0"/>
                  <w:marRight w:val="0"/>
                  <w:marTop w:val="0"/>
                  <w:marBottom w:val="0"/>
                  <w:divBdr>
                    <w:top w:val="none" w:sz="0" w:space="0" w:color="auto"/>
                    <w:left w:val="none" w:sz="0" w:space="0" w:color="auto"/>
                    <w:bottom w:val="none" w:sz="0" w:space="0" w:color="auto"/>
                    <w:right w:val="none" w:sz="0" w:space="0" w:color="auto"/>
                  </w:divBdr>
                </w:div>
                <w:div w:id="952902943">
                  <w:marLeft w:val="0"/>
                  <w:marRight w:val="0"/>
                  <w:marTop w:val="0"/>
                  <w:marBottom w:val="0"/>
                  <w:divBdr>
                    <w:top w:val="none" w:sz="0" w:space="0" w:color="auto"/>
                    <w:left w:val="none" w:sz="0" w:space="0" w:color="auto"/>
                    <w:bottom w:val="none" w:sz="0" w:space="0" w:color="auto"/>
                    <w:right w:val="none" w:sz="0" w:space="0" w:color="auto"/>
                  </w:divBdr>
                </w:div>
                <w:div w:id="1003163546">
                  <w:marLeft w:val="0"/>
                  <w:marRight w:val="0"/>
                  <w:marTop w:val="0"/>
                  <w:marBottom w:val="0"/>
                  <w:divBdr>
                    <w:top w:val="none" w:sz="0" w:space="0" w:color="auto"/>
                    <w:left w:val="none" w:sz="0" w:space="0" w:color="auto"/>
                    <w:bottom w:val="none" w:sz="0" w:space="0" w:color="auto"/>
                    <w:right w:val="none" w:sz="0" w:space="0" w:color="auto"/>
                  </w:divBdr>
                </w:div>
                <w:div w:id="156263363">
                  <w:marLeft w:val="0"/>
                  <w:marRight w:val="0"/>
                  <w:marTop w:val="0"/>
                  <w:marBottom w:val="0"/>
                  <w:divBdr>
                    <w:top w:val="none" w:sz="0" w:space="0" w:color="auto"/>
                    <w:left w:val="none" w:sz="0" w:space="0" w:color="auto"/>
                    <w:bottom w:val="none" w:sz="0" w:space="0" w:color="auto"/>
                    <w:right w:val="none" w:sz="0" w:space="0" w:color="auto"/>
                  </w:divBdr>
                </w:div>
                <w:div w:id="1499734956">
                  <w:marLeft w:val="0"/>
                  <w:marRight w:val="0"/>
                  <w:marTop w:val="0"/>
                  <w:marBottom w:val="0"/>
                  <w:divBdr>
                    <w:top w:val="none" w:sz="0" w:space="0" w:color="auto"/>
                    <w:left w:val="none" w:sz="0" w:space="0" w:color="auto"/>
                    <w:bottom w:val="none" w:sz="0" w:space="0" w:color="auto"/>
                    <w:right w:val="none" w:sz="0" w:space="0" w:color="auto"/>
                  </w:divBdr>
                </w:div>
                <w:div w:id="77337354">
                  <w:marLeft w:val="0"/>
                  <w:marRight w:val="0"/>
                  <w:marTop w:val="0"/>
                  <w:marBottom w:val="0"/>
                  <w:divBdr>
                    <w:top w:val="none" w:sz="0" w:space="0" w:color="auto"/>
                    <w:left w:val="none" w:sz="0" w:space="0" w:color="auto"/>
                    <w:bottom w:val="none" w:sz="0" w:space="0" w:color="auto"/>
                    <w:right w:val="none" w:sz="0" w:space="0" w:color="auto"/>
                  </w:divBdr>
                </w:div>
                <w:div w:id="1741949801">
                  <w:marLeft w:val="0"/>
                  <w:marRight w:val="0"/>
                  <w:marTop w:val="0"/>
                  <w:marBottom w:val="0"/>
                  <w:divBdr>
                    <w:top w:val="none" w:sz="0" w:space="0" w:color="auto"/>
                    <w:left w:val="none" w:sz="0" w:space="0" w:color="auto"/>
                    <w:bottom w:val="none" w:sz="0" w:space="0" w:color="auto"/>
                    <w:right w:val="none" w:sz="0" w:space="0" w:color="auto"/>
                  </w:divBdr>
                </w:div>
                <w:div w:id="1337339503">
                  <w:marLeft w:val="0"/>
                  <w:marRight w:val="0"/>
                  <w:marTop w:val="0"/>
                  <w:marBottom w:val="0"/>
                  <w:divBdr>
                    <w:top w:val="none" w:sz="0" w:space="0" w:color="auto"/>
                    <w:left w:val="none" w:sz="0" w:space="0" w:color="auto"/>
                    <w:bottom w:val="none" w:sz="0" w:space="0" w:color="auto"/>
                    <w:right w:val="none" w:sz="0" w:space="0" w:color="auto"/>
                  </w:divBdr>
                </w:div>
                <w:div w:id="1989279875">
                  <w:marLeft w:val="0"/>
                  <w:marRight w:val="0"/>
                  <w:marTop w:val="0"/>
                  <w:marBottom w:val="0"/>
                  <w:divBdr>
                    <w:top w:val="none" w:sz="0" w:space="0" w:color="auto"/>
                    <w:left w:val="none" w:sz="0" w:space="0" w:color="auto"/>
                    <w:bottom w:val="none" w:sz="0" w:space="0" w:color="auto"/>
                    <w:right w:val="none" w:sz="0" w:space="0" w:color="auto"/>
                  </w:divBdr>
                </w:div>
                <w:div w:id="547647367">
                  <w:marLeft w:val="0"/>
                  <w:marRight w:val="0"/>
                  <w:marTop w:val="0"/>
                  <w:marBottom w:val="0"/>
                  <w:divBdr>
                    <w:top w:val="none" w:sz="0" w:space="0" w:color="auto"/>
                    <w:left w:val="none" w:sz="0" w:space="0" w:color="auto"/>
                    <w:bottom w:val="none" w:sz="0" w:space="0" w:color="auto"/>
                    <w:right w:val="none" w:sz="0" w:space="0" w:color="auto"/>
                  </w:divBdr>
                </w:div>
                <w:div w:id="732658221">
                  <w:marLeft w:val="0"/>
                  <w:marRight w:val="0"/>
                  <w:marTop w:val="0"/>
                  <w:marBottom w:val="0"/>
                  <w:divBdr>
                    <w:top w:val="none" w:sz="0" w:space="0" w:color="auto"/>
                    <w:left w:val="none" w:sz="0" w:space="0" w:color="auto"/>
                    <w:bottom w:val="none" w:sz="0" w:space="0" w:color="auto"/>
                    <w:right w:val="none" w:sz="0" w:space="0" w:color="auto"/>
                  </w:divBdr>
                </w:div>
                <w:div w:id="1246108871">
                  <w:marLeft w:val="0"/>
                  <w:marRight w:val="0"/>
                  <w:marTop w:val="0"/>
                  <w:marBottom w:val="0"/>
                  <w:divBdr>
                    <w:top w:val="none" w:sz="0" w:space="0" w:color="auto"/>
                    <w:left w:val="none" w:sz="0" w:space="0" w:color="auto"/>
                    <w:bottom w:val="none" w:sz="0" w:space="0" w:color="auto"/>
                    <w:right w:val="none" w:sz="0" w:space="0" w:color="auto"/>
                  </w:divBdr>
                </w:div>
                <w:div w:id="539630608">
                  <w:marLeft w:val="0"/>
                  <w:marRight w:val="0"/>
                  <w:marTop w:val="0"/>
                  <w:marBottom w:val="0"/>
                  <w:divBdr>
                    <w:top w:val="none" w:sz="0" w:space="0" w:color="auto"/>
                    <w:left w:val="none" w:sz="0" w:space="0" w:color="auto"/>
                    <w:bottom w:val="none" w:sz="0" w:space="0" w:color="auto"/>
                    <w:right w:val="none" w:sz="0" w:space="0" w:color="auto"/>
                  </w:divBdr>
                </w:div>
                <w:div w:id="862934919">
                  <w:marLeft w:val="0"/>
                  <w:marRight w:val="0"/>
                  <w:marTop w:val="0"/>
                  <w:marBottom w:val="0"/>
                  <w:divBdr>
                    <w:top w:val="none" w:sz="0" w:space="0" w:color="auto"/>
                    <w:left w:val="none" w:sz="0" w:space="0" w:color="auto"/>
                    <w:bottom w:val="none" w:sz="0" w:space="0" w:color="auto"/>
                    <w:right w:val="none" w:sz="0" w:space="0" w:color="auto"/>
                  </w:divBdr>
                </w:div>
                <w:div w:id="73011991">
                  <w:marLeft w:val="0"/>
                  <w:marRight w:val="0"/>
                  <w:marTop w:val="0"/>
                  <w:marBottom w:val="0"/>
                  <w:divBdr>
                    <w:top w:val="none" w:sz="0" w:space="0" w:color="auto"/>
                    <w:left w:val="none" w:sz="0" w:space="0" w:color="auto"/>
                    <w:bottom w:val="none" w:sz="0" w:space="0" w:color="auto"/>
                    <w:right w:val="none" w:sz="0" w:space="0" w:color="auto"/>
                  </w:divBdr>
                </w:div>
                <w:div w:id="1792430635">
                  <w:marLeft w:val="0"/>
                  <w:marRight w:val="0"/>
                  <w:marTop w:val="0"/>
                  <w:marBottom w:val="0"/>
                  <w:divBdr>
                    <w:top w:val="none" w:sz="0" w:space="0" w:color="auto"/>
                    <w:left w:val="none" w:sz="0" w:space="0" w:color="auto"/>
                    <w:bottom w:val="none" w:sz="0" w:space="0" w:color="auto"/>
                    <w:right w:val="none" w:sz="0" w:space="0" w:color="auto"/>
                  </w:divBdr>
                </w:div>
                <w:div w:id="1508639155">
                  <w:marLeft w:val="0"/>
                  <w:marRight w:val="0"/>
                  <w:marTop w:val="0"/>
                  <w:marBottom w:val="0"/>
                  <w:divBdr>
                    <w:top w:val="none" w:sz="0" w:space="0" w:color="auto"/>
                    <w:left w:val="none" w:sz="0" w:space="0" w:color="auto"/>
                    <w:bottom w:val="none" w:sz="0" w:space="0" w:color="auto"/>
                    <w:right w:val="none" w:sz="0" w:space="0" w:color="auto"/>
                  </w:divBdr>
                </w:div>
              </w:divsChild>
            </w:div>
            <w:div w:id="1679428687">
              <w:marLeft w:val="0"/>
              <w:marRight w:val="0"/>
              <w:marTop w:val="0"/>
              <w:marBottom w:val="0"/>
              <w:divBdr>
                <w:top w:val="none" w:sz="0" w:space="15" w:color="auto"/>
                <w:left w:val="none" w:sz="0" w:space="0" w:color="auto"/>
                <w:bottom w:val="dotted" w:sz="12" w:space="11" w:color="E3E3E3"/>
                <w:right w:val="none" w:sz="0" w:space="0" w:color="auto"/>
              </w:divBdr>
            </w:div>
            <w:div w:id="813256672">
              <w:marLeft w:val="0"/>
              <w:marRight w:val="0"/>
              <w:marTop w:val="0"/>
              <w:marBottom w:val="225"/>
              <w:divBdr>
                <w:top w:val="none" w:sz="0" w:space="0" w:color="auto"/>
                <w:left w:val="none" w:sz="0" w:space="0" w:color="auto"/>
                <w:bottom w:val="none" w:sz="0" w:space="0" w:color="auto"/>
                <w:right w:val="none" w:sz="0" w:space="0" w:color="auto"/>
              </w:divBdr>
            </w:div>
            <w:div w:id="1603565272">
              <w:marLeft w:val="0"/>
              <w:marRight w:val="0"/>
              <w:marTop w:val="0"/>
              <w:marBottom w:val="225"/>
              <w:divBdr>
                <w:top w:val="none" w:sz="0" w:space="0" w:color="auto"/>
                <w:left w:val="none" w:sz="0" w:space="0" w:color="auto"/>
                <w:bottom w:val="none" w:sz="0" w:space="0" w:color="auto"/>
                <w:right w:val="none" w:sz="0" w:space="0" w:color="auto"/>
              </w:divBdr>
            </w:div>
            <w:div w:id="1943368656">
              <w:marLeft w:val="0"/>
              <w:marRight w:val="0"/>
              <w:marTop w:val="0"/>
              <w:marBottom w:val="225"/>
              <w:divBdr>
                <w:top w:val="none" w:sz="0" w:space="0" w:color="auto"/>
                <w:left w:val="none" w:sz="0" w:space="0" w:color="auto"/>
                <w:bottom w:val="none" w:sz="0" w:space="0" w:color="auto"/>
                <w:right w:val="none" w:sz="0" w:space="0" w:color="auto"/>
              </w:divBdr>
            </w:div>
            <w:div w:id="226771427">
              <w:marLeft w:val="0"/>
              <w:marRight w:val="0"/>
              <w:marTop w:val="0"/>
              <w:marBottom w:val="225"/>
              <w:divBdr>
                <w:top w:val="none" w:sz="0" w:space="0" w:color="auto"/>
                <w:left w:val="none" w:sz="0" w:space="0" w:color="auto"/>
                <w:bottom w:val="none" w:sz="0" w:space="0" w:color="auto"/>
                <w:right w:val="none" w:sz="0" w:space="0" w:color="auto"/>
              </w:divBdr>
            </w:div>
            <w:div w:id="731270737">
              <w:marLeft w:val="0"/>
              <w:marRight w:val="0"/>
              <w:marTop w:val="0"/>
              <w:marBottom w:val="225"/>
              <w:divBdr>
                <w:top w:val="none" w:sz="0" w:space="0" w:color="auto"/>
                <w:left w:val="none" w:sz="0" w:space="0" w:color="auto"/>
                <w:bottom w:val="none" w:sz="0" w:space="0" w:color="auto"/>
                <w:right w:val="none" w:sz="0" w:space="0" w:color="auto"/>
              </w:divBdr>
            </w:div>
            <w:div w:id="692272298">
              <w:marLeft w:val="0"/>
              <w:marRight w:val="0"/>
              <w:marTop w:val="0"/>
              <w:marBottom w:val="225"/>
              <w:divBdr>
                <w:top w:val="none" w:sz="0" w:space="0" w:color="auto"/>
                <w:left w:val="none" w:sz="0" w:space="0" w:color="auto"/>
                <w:bottom w:val="none" w:sz="0" w:space="0" w:color="auto"/>
                <w:right w:val="none" w:sz="0" w:space="0" w:color="auto"/>
              </w:divBdr>
            </w:div>
            <w:div w:id="1434279991">
              <w:marLeft w:val="0"/>
              <w:marRight w:val="0"/>
              <w:marTop w:val="0"/>
              <w:marBottom w:val="225"/>
              <w:divBdr>
                <w:top w:val="none" w:sz="0" w:space="0" w:color="auto"/>
                <w:left w:val="none" w:sz="0" w:space="0" w:color="auto"/>
                <w:bottom w:val="none" w:sz="0" w:space="0" w:color="auto"/>
                <w:right w:val="none" w:sz="0" w:space="0" w:color="auto"/>
              </w:divBdr>
            </w:div>
            <w:div w:id="853033840">
              <w:marLeft w:val="0"/>
              <w:marRight w:val="0"/>
              <w:marTop w:val="0"/>
              <w:marBottom w:val="225"/>
              <w:divBdr>
                <w:top w:val="none" w:sz="0" w:space="0" w:color="auto"/>
                <w:left w:val="none" w:sz="0" w:space="0" w:color="auto"/>
                <w:bottom w:val="none" w:sz="0" w:space="0" w:color="auto"/>
                <w:right w:val="none" w:sz="0" w:space="0" w:color="auto"/>
              </w:divBdr>
            </w:div>
            <w:div w:id="1003708560">
              <w:marLeft w:val="0"/>
              <w:marRight w:val="0"/>
              <w:marTop w:val="0"/>
              <w:marBottom w:val="225"/>
              <w:divBdr>
                <w:top w:val="none" w:sz="0" w:space="0" w:color="auto"/>
                <w:left w:val="none" w:sz="0" w:space="0" w:color="auto"/>
                <w:bottom w:val="none" w:sz="0" w:space="0" w:color="auto"/>
                <w:right w:val="none" w:sz="0" w:space="0" w:color="auto"/>
              </w:divBdr>
            </w:div>
            <w:div w:id="192115902">
              <w:marLeft w:val="0"/>
              <w:marRight w:val="0"/>
              <w:marTop w:val="0"/>
              <w:marBottom w:val="225"/>
              <w:divBdr>
                <w:top w:val="none" w:sz="0" w:space="0" w:color="auto"/>
                <w:left w:val="none" w:sz="0" w:space="0" w:color="auto"/>
                <w:bottom w:val="none" w:sz="0" w:space="0" w:color="auto"/>
                <w:right w:val="none" w:sz="0" w:space="0" w:color="auto"/>
              </w:divBdr>
            </w:div>
            <w:div w:id="969281414">
              <w:marLeft w:val="0"/>
              <w:marRight w:val="0"/>
              <w:marTop w:val="0"/>
              <w:marBottom w:val="225"/>
              <w:divBdr>
                <w:top w:val="none" w:sz="0" w:space="0" w:color="auto"/>
                <w:left w:val="none" w:sz="0" w:space="0" w:color="auto"/>
                <w:bottom w:val="none" w:sz="0" w:space="0" w:color="auto"/>
                <w:right w:val="none" w:sz="0" w:space="0" w:color="auto"/>
              </w:divBdr>
            </w:div>
            <w:div w:id="615672295">
              <w:marLeft w:val="0"/>
              <w:marRight w:val="0"/>
              <w:marTop w:val="0"/>
              <w:marBottom w:val="225"/>
              <w:divBdr>
                <w:top w:val="none" w:sz="0" w:space="0" w:color="auto"/>
                <w:left w:val="none" w:sz="0" w:space="0" w:color="auto"/>
                <w:bottom w:val="none" w:sz="0" w:space="0" w:color="auto"/>
                <w:right w:val="none" w:sz="0" w:space="0" w:color="auto"/>
              </w:divBdr>
            </w:div>
            <w:div w:id="1849254256">
              <w:marLeft w:val="0"/>
              <w:marRight w:val="0"/>
              <w:marTop w:val="0"/>
              <w:marBottom w:val="225"/>
              <w:divBdr>
                <w:top w:val="none" w:sz="0" w:space="0" w:color="auto"/>
                <w:left w:val="none" w:sz="0" w:space="0" w:color="auto"/>
                <w:bottom w:val="none" w:sz="0" w:space="0" w:color="auto"/>
                <w:right w:val="none" w:sz="0" w:space="0" w:color="auto"/>
              </w:divBdr>
            </w:div>
            <w:div w:id="540481781">
              <w:marLeft w:val="0"/>
              <w:marRight w:val="0"/>
              <w:marTop w:val="0"/>
              <w:marBottom w:val="225"/>
              <w:divBdr>
                <w:top w:val="none" w:sz="0" w:space="0" w:color="auto"/>
                <w:left w:val="none" w:sz="0" w:space="0" w:color="auto"/>
                <w:bottom w:val="none" w:sz="0" w:space="0" w:color="auto"/>
                <w:right w:val="none" w:sz="0" w:space="0" w:color="auto"/>
              </w:divBdr>
            </w:div>
            <w:div w:id="1968510644">
              <w:marLeft w:val="0"/>
              <w:marRight w:val="0"/>
              <w:marTop w:val="0"/>
              <w:marBottom w:val="225"/>
              <w:divBdr>
                <w:top w:val="none" w:sz="0" w:space="0" w:color="auto"/>
                <w:left w:val="none" w:sz="0" w:space="0" w:color="auto"/>
                <w:bottom w:val="none" w:sz="0" w:space="0" w:color="auto"/>
                <w:right w:val="none" w:sz="0" w:space="0" w:color="auto"/>
              </w:divBdr>
            </w:div>
            <w:div w:id="302128292">
              <w:marLeft w:val="0"/>
              <w:marRight w:val="0"/>
              <w:marTop w:val="0"/>
              <w:marBottom w:val="225"/>
              <w:divBdr>
                <w:top w:val="none" w:sz="0" w:space="0" w:color="auto"/>
                <w:left w:val="none" w:sz="0" w:space="0" w:color="auto"/>
                <w:bottom w:val="none" w:sz="0" w:space="0" w:color="auto"/>
                <w:right w:val="none" w:sz="0" w:space="0" w:color="auto"/>
              </w:divBdr>
            </w:div>
            <w:div w:id="1372413636">
              <w:marLeft w:val="0"/>
              <w:marRight w:val="0"/>
              <w:marTop w:val="0"/>
              <w:marBottom w:val="225"/>
              <w:divBdr>
                <w:top w:val="none" w:sz="0" w:space="0" w:color="auto"/>
                <w:left w:val="none" w:sz="0" w:space="0" w:color="auto"/>
                <w:bottom w:val="none" w:sz="0" w:space="0" w:color="auto"/>
                <w:right w:val="none" w:sz="0" w:space="0" w:color="auto"/>
              </w:divBdr>
            </w:div>
            <w:div w:id="703091608">
              <w:marLeft w:val="0"/>
              <w:marRight w:val="0"/>
              <w:marTop w:val="0"/>
              <w:marBottom w:val="225"/>
              <w:divBdr>
                <w:top w:val="none" w:sz="0" w:space="0" w:color="auto"/>
                <w:left w:val="none" w:sz="0" w:space="0" w:color="auto"/>
                <w:bottom w:val="none" w:sz="0" w:space="0" w:color="auto"/>
                <w:right w:val="none" w:sz="0" w:space="0" w:color="auto"/>
              </w:divBdr>
            </w:div>
            <w:div w:id="150221295">
              <w:marLeft w:val="0"/>
              <w:marRight w:val="0"/>
              <w:marTop w:val="0"/>
              <w:marBottom w:val="225"/>
              <w:divBdr>
                <w:top w:val="none" w:sz="0" w:space="0" w:color="auto"/>
                <w:left w:val="none" w:sz="0" w:space="0" w:color="auto"/>
                <w:bottom w:val="none" w:sz="0" w:space="0" w:color="auto"/>
                <w:right w:val="none" w:sz="0" w:space="0" w:color="auto"/>
              </w:divBdr>
            </w:div>
            <w:div w:id="830559840">
              <w:marLeft w:val="0"/>
              <w:marRight w:val="0"/>
              <w:marTop w:val="0"/>
              <w:marBottom w:val="225"/>
              <w:divBdr>
                <w:top w:val="none" w:sz="0" w:space="0" w:color="auto"/>
                <w:left w:val="none" w:sz="0" w:space="0" w:color="auto"/>
                <w:bottom w:val="none" w:sz="0" w:space="0" w:color="auto"/>
                <w:right w:val="none" w:sz="0" w:space="0" w:color="auto"/>
              </w:divBdr>
            </w:div>
            <w:div w:id="954213519">
              <w:marLeft w:val="0"/>
              <w:marRight w:val="0"/>
              <w:marTop w:val="0"/>
              <w:marBottom w:val="225"/>
              <w:divBdr>
                <w:top w:val="none" w:sz="0" w:space="0" w:color="auto"/>
                <w:left w:val="none" w:sz="0" w:space="0" w:color="auto"/>
                <w:bottom w:val="none" w:sz="0" w:space="0" w:color="auto"/>
                <w:right w:val="none" w:sz="0" w:space="0" w:color="auto"/>
              </w:divBdr>
            </w:div>
            <w:div w:id="112985777">
              <w:marLeft w:val="0"/>
              <w:marRight w:val="0"/>
              <w:marTop w:val="0"/>
              <w:marBottom w:val="225"/>
              <w:divBdr>
                <w:top w:val="none" w:sz="0" w:space="0" w:color="auto"/>
                <w:left w:val="none" w:sz="0" w:space="0" w:color="auto"/>
                <w:bottom w:val="none" w:sz="0" w:space="0" w:color="auto"/>
                <w:right w:val="none" w:sz="0" w:space="0" w:color="auto"/>
              </w:divBdr>
            </w:div>
            <w:div w:id="1335063672">
              <w:marLeft w:val="0"/>
              <w:marRight w:val="0"/>
              <w:marTop w:val="0"/>
              <w:marBottom w:val="225"/>
              <w:divBdr>
                <w:top w:val="none" w:sz="0" w:space="0" w:color="auto"/>
                <w:left w:val="none" w:sz="0" w:space="0" w:color="auto"/>
                <w:bottom w:val="none" w:sz="0" w:space="0" w:color="auto"/>
                <w:right w:val="none" w:sz="0" w:space="0" w:color="auto"/>
              </w:divBdr>
            </w:div>
            <w:div w:id="1360744513">
              <w:marLeft w:val="0"/>
              <w:marRight w:val="0"/>
              <w:marTop w:val="0"/>
              <w:marBottom w:val="225"/>
              <w:divBdr>
                <w:top w:val="none" w:sz="0" w:space="0" w:color="auto"/>
                <w:left w:val="none" w:sz="0" w:space="0" w:color="auto"/>
                <w:bottom w:val="none" w:sz="0" w:space="0" w:color="auto"/>
                <w:right w:val="none" w:sz="0" w:space="0" w:color="auto"/>
              </w:divBdr>
            </w:div>
            <w:div w:id="1706324193">
              <w:marLeft w:val="0"/>
              <w:marRight w:val="0"/>
              <w:marTop w:val="0"/>
              <w:marBottom w:val="225"/>
              <w:divBdr>
                <w:top w:val="none" w:sz="0" w:space="0" w:color="auto"/>
                <w:left w:val="none" w:sz="0" w:space="0" w:color="auto"/>
                <w:bottom w:val="none" w:sz="0" w:space="0" w:color="auto"/>
                <w:right w:val="none" w:sz="0" w:space="0" w:color="auto"/>
              </w:divBdr>
            </w:div>
            <w:div w:id="425224900">
              <w:marLeft w:val="0"/>
              <w:marRight w:val="0"/>
              <w:marTop w:val="0"/>
              <w:marBottom w:val="225"/>
              <w:divBdr>
                <w:top w:val="none" w:sz="0" w:space="0" w:color="auto"/>
                <w:left w:val="none" w:sz="0" w:space="0" w:color="auto"/>
                <w:bottom w:val="none" w:sz="0" w:space="0" w:color="auto"/>
                <w:right w:val="none" w:sz="0" w:space="0" w:color="auto"/>
              </w:divBdr>
            </w:div>
            <w:div w:id="328025072">
              <w:marLeft w:val="0"/>
              <w:marRight w:val="0"/>
              <w:marTop w:val="0"/>
              <w:marBottom w:val="225"/>
              <w:divBdr>
                <w:top w:val="none" w:sz="0" w:space="0" w:color="auto"/>
                <w:left w:val="none" w:sz="0" w:space="0" w:color="auto"/>
                <w:bottom w:val="none" w:sz="0" w:space="0" w:color="auto"/>
                <w:right w:val="none" w:sz="0" w:space="0" w:color="auto"/>
              </w:divBdr>
            </w:div>
            <w:div w:id="2043703085">
              <w:marLeft w:val="0"/>
              <w:marRight w:val="0"/>
              <w:marTop w:val="0"/>
              <w:marBottom w:val="225"/>
              <w:divBdr>
                <w:top w:val="none" w:sz="0" w:space="0" w:color="auto"/>
                <w:left w:val="none" w:sz="0" w:space="0" w:color="auto"/>
                <w:bottom w:val="none" w:sz="0" w:space="0" w:color="auto"/>
                <w:right w:val="none" w:sz="0" w:space="0" w:color="auto"/>
              </w:divBdr>
            </w:div>
            <w:div w:id="1240289312">
              <w:marLeft w:val="0"/>
              <w:marRight w:val="0"/>
              <w:marTop w:val="0"/>
              <w:marBottom w:val="225"/>
              <w:divBdr>
                <w:top w:val="none" w:sz="0" w:space="0" w:color="auto"/>
                <w:left w:val="none" w:sz="0" w:space="0" w:color="auto"/>
                <w:bottom w:val="none" w:sz="0" w:space="0" w:color="auto"/>
                <w:right w:val="none" w:sz="0" w:space="0" w:color="auto"/>
              </w:divBdr>
            </w:div>
            <w:div w:id="59794483">
              <w:marLeft w:val="0"/>
              <w:marRight w:val="0"/>
              <w:marTop w:val="0"/>
              <w:marBottom w:val="225"/>
              <w:divBdr>
                <w:top w:val="none" w:sz="0" w:space="0" w:color="auto"/>
                <w:left w:val="none" w:sz="0" w:space="0" w:color="auto"/>
                <w:bottom w:val="none" w:sz="0" w:space="0" w:color="auto"/>
                <w:right w:val="none" w:sz="0" w:space="0" w:color="auto"/>
              </w:divBdr>
            </w:div>
            <w:div w:id="223565587">
              <w:marLeft w:val="0"/>
              <w:marRight w:val="0"/>
              <w:marTop w:val="0"/>
              <w:marBottom w:val="225"/>
              <w:divBdr>
                <w:top w:val="none" w:sz="0" w:space="0" w:color="auto"/>
                <w:left w:val="none" w:sz="0" w:space="0" w:color="auto"/>
                <w:bottom w:val="none" w:sz="0" w:space="0" w:color="auto"/>
                <w:right w:val="none" w:sz="0" w:space="0" w:color="auto"/>
              </w:divBdr>
            </w:div>
            <w:div w:id="545146043">
              <w:marLeft w:val="0"/>
              <w:marRight w:val="0"/>
              <w:marTop w:val="0"/>
              <w:marBottom w:val="225"/>
              <w:divBdr>
                <w:top w:val="none" w:sz="0" w:space="0" w:color="auto"/>
                <w:left w:val="none" w:sz="0" w:space="0" w:color="auto"/>
                <w:bottom w:val="none" w:sz="0" w:space="0" w:color="auto"/>
                <w:right w:val="none" w:sz="0" w:space="0" w:color="auto"/>
              </w:divBdr>
            </w:div>
            <w:div w:id="1569539798">
              <w:marLeft w:val="0"/>
              <w:marRight w:val="0"/>
              <w:marTop w:val="0"/>
              <w:marBottom w:val="225"/>
              <w:divBdr>
                <w:top w:val="none" w:sz="0" w:space="0" w:color="auto"/>
                <w:left w:val="none" w:sz="0" w:space="0" w:color="auto"/>
                <w:bottom w:val="none" w:sz="0" w:space="0" w:color="auto"/>
                <w:right w:val="none" w:sz="0" w:space="0" w:color="auto"/>
              </w:divBdr>
            </w:div>
            <w:div w:id="726491484">
              <w:marLeft w:val="0"/>
              <w:marRight w:val="0"/>
              <w:marTop w:val="0"/>
              <w:marBottom w:val="225"/>
              <w:divBdr>
                <w:top w:val="none" w:sz="0" w:space="0" w:color="auto"/>
                <w:left w:val="none" w:sz="0" w:space="0" w:color="auto"/>
                <w:bottom w:val="none" w:sz="0" w:space="0" w:color="auto"/>
                <w:right w:val="none" w:sz="0" w:space="0" w:color="auto"/>
              </w:divBdr>
            </w:div>
            <w:div w:id="472673658">
              <w:marLeft w:val="0"/>
              <w:marRight w:val="0"/>
              <w:marTop w:val="0"/>
              <w:marBottom w:val="225"/>
              <w:divBdr>
                <w:top w:val="none" w:sz="0" w:space="0" w:color="auto"/>
                <w:left w:val="none" w:sz="0" w:space="0" w:color="auto"/>
                <w:bottom w:val="none" w:sz="0" w:space="0" w:color="auto"/>
                <w:right w:val="none" w:sz="0" w:space="0" w:color="auto"/>
              </w:divBdr>
            </w:div>
            <w:div w:id="269775568">
              <w:marLeft w:val="0"/>
              <w:marRight w:val="0"/>
              <w:marTop w:val="0"/>
              <w:marBottom w:val="225"/>
              <w:divBdr>
                <w:top w:val="none" w:sz="0" w:space="0" w:color="auto"/>
                <w:left w:val="none" w:sz="0" w:space="0" w:color="auto"/>
                <w:bottom w:val="none" w:sz="0" w:space="0" w:color="auto"/>
                <w:right w:val="none" w:sz="0" w:space="0" w:color="auto"/>
              </w:divBdr>
            </w:div>
            <w:div w:id="1272323971">
              <w:marLeft w:val="0"/>
              <w:marRight w:val="0"/>
              <w:marTop w:val="0"/>
              <w:marBottom w:val="225"/>
              <w:divBdr>
                <w:top w:val="none" w:sz="0" w:space="0" w:color="auto"/>
                <w:left w:val="none" w:sz="0" w:space="0" w:color="auto"/>
                <w:bottom w:val="none" w:sz="0" w:space="0" w:color="auto"/>
                <w:right w:val="none" w:sz="0" w:space="0" w:color="auto"/>
              </w:divBdr>
            </w:div>
            <w:div w:id="1787650092">
              <w:marLeft w:val="0"/>
              <w:marRight w:val="0"/>
              <w:marTop w:val="0"/>
              <w:marBottom w:val="225"/>
              <w:divBdr>
                <w:top w:val="none" w:sz="0" w:space="0" w:color="auto"/>
                <w:left w:val="none" w:sz="0" w:space="0" w:color="auto"/>
                <w:bottom w:val="none" w:sz="0" w:space="0" w:color="auto"/>
                <w:right w:val="none" w:sz="0" w:space="0" w:color="auto"/>
              </w:divBdr>
            </w:div>
            <w:div w:id="230164987">
              <w:marLeft w:val="0"/>
              <w:marRight w:val="0"/>
              <w:marTop w:val="0"/>
              <w:marBottom w:val="225"/>
              <w:divBdr>
                <w:top w:val="none" w:sz="0" w:space="0" w:color="auto"/>
                <w:left w:val="none" w:sz="0" w:space="0" w:color="auto"/>
                <w:bottom w:val="none" w:sz="0" w:space="0" w:color="auto"/>
                <w:right w:val="none" w:sz="0" w:space="0" w:color="auto"/>
              </w:divBdr>
            </w:div>
            <w:div w:id="855773310">
              <w:marLeft w:val="0"/>
              <w:marRight w:val="0"/>
              <w:marTop w:val="0"/>
              <w:marBottom w:val="225"/>
              <w:divBdr>
                <w:top w:val="none" w:sz="0" w:space="0" w:color="auto"/>
                <w:left w:val="none" w:sz="0" w:space="0" w:color="auto"/>
                <w:bottom w:val="none" w:sz="0" w:space="0" w:color="auto"/>
                <w:right w:val="none" w:sz="0" w:space="0" w:color="auto"/>
              </w:divBdr>
              <w:divsChild>
                <w:div w:id="20938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0277">
      <w:bodyDiv w:val="1"/>
      <w:marLeft w:val="0"/>
      <w:marRight w:val="0"/>
      <w:marTop w:val="0"/>
      <w:marBottom w:val="0"/>
      <w:divBdr>
        <w:top w:val="none" w:sz="0" w:space="0" w:color="auto"/>
        <w:left w:val="none" w:sz="0" w:space="0" w:color="auto"/>
        <w:bottom w:val="none" w:sz="0" w:space="0" w:color="auto"/>
        <w:right w:val="none" w:sz="0" w:space="0" w:color="auto"/>
      </w:divBdr>
    </w:div>
    <w:div w:id="21283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AFDB-9810-4CFB-ABDF-E9B9DD1C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1380</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dc:creator>
  <cp:keywords/>
  <dc:description/>
  <cp:lastModifiedBy>Calidad</cp:lastModifiedBy>
  <cp:revision>5</cp:revision>
  <dcterms:created xsi:type="dcterms:W3CDTF">2018-07-27T16:51:00Z</dcterms:created>
  <dcterms:modified xsi:type="dcterms:W3CDTF">2018-08-15T17:04:00Z</dcterms:modified>
</cp:coreProperties>
</file>